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6128" w:rsidRPr="00C226A3" w:rsidRDefault="00CD6128" w:rsidP="00CD6128">
      <w:pPr>
        <w:pStyle w:val="CRCoverPage"/>
        <w:tabs>
          <w:tab w:val="right" w:pos="9639"/>
        </w:tabs>
        <w:spacing w:after="0"/>
        <w:rPr>
          <w:b/>
          <w:noProof/>
          <w:sz w:val="24"/>
        </w:rPr>
      </w:pPr>
      <w:bookmarkStart w:id="0" w:name="_Toc193024528"/>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#112-e</w:t>
      </w:r>
      <w:r w:rsidRPr="00C226A3">
        <w:rPr>
          <w:b/>
          <w:noProof/>
          <w:sz w:val="24"/>
        </w:rPr>
        <w:tab/>
      </w:r>
      <w:r w:rsidR="00D40D9A">
        <w:rPr>
          <w:b/>
          <w:i/>
          <w:noProof/>
          <w:sz w:val="28"/>
        </w:rPr>
        <w:t>R3-212019</w:t>
      </w:r>
    </w:p>
    <w:p w:rsidR="00CD6128" w:rsidRPr="00AF39B9" w:rsidRDefault="00CD6128" w:rsidP="00CD6128">
      <w:pPr>
        <w:pStyle w:val="a4"/>
        <w:jc w:val="both"/>
        <w:rPr>
          <w:rFonts w:eastAsia="MS Mincho" w:cs="Arial"/>
          <w:b/>
          <w:bCs/>
          <w:i/>
          <w:sz w:val="24"/>
          <w:szCs w:val="24"/>
        </w:rPr>
      </w:pPr>
      <w:r w:rsidRPr="00AF39B9">
        <w:rPr>
          <w:rFonts w:cs="Arial"/>
          <w:b/>
          <w:bCs/>
          <w:sz w:val="24"/>
          <w:szCs w:val="24"/>
        </w:rPr>
        <w:t>E-meeting, 17-28 May 2021</w:t>
      </w:r>
    </w:p>
    <w:p w:rsidR="00CD6128" w:rsidRPr="00F516BC" w:rsidRDefault="00CD6128" w:rsidP="00CD6128">
      <w:pPr>
        <w:pStyle w:val="a4"/>
        <w:jc w:val="both"/>
        <w:rPr>
          <w:rFonts w:eastAsia="宋体"/>
          <w:b/>
          <w:i/>
          <w:sz w:val="24"/>
          <w:lang w:eastAsia="zh-CN"/>
        </w:rPr>
      </w:pPr>
    </w:p>
    <w:p w:rsidR="00CD6128" w:rsidRPr="00413B10" w:rsidRDefault="00CD6128" w:rsidP="00CD6128">
      <w:pPr>
        <w:tabs>
          <w:tab w:val="left" w:pos="1985"/>
        </w:tabs>
        <w:ind w:left="1980" w:hanging="1980"/>
        <w:rPr>
          <w:rStyle w:val="a6"/>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Pr>
          <w:rFonts w:ascii="Arial" w:hAnsi="Arial"/>
          <w:sz w:val="24"/>
          <w:lang w:eastAsia="zh-CN"/>
        </w:rPr>
        <w:t>Discussio</w:t>
      </w:r>
      <w:bookmarkStart w:id="1" w:name="_GoBack"/>
      <w:bookmarkEnd w:id="1"/>
      <w:r>
        <w:rPr>
          <w:rFonts w:ascii="Arial" w:hAnsi="Arial"/>
          <w:sz w:val="24"/>
          <w:lang w:eastAsia="zh-CN"/>
        </w:rPr>
        <w:t>n on NAS-based busy indication</w:t>
      </w:r>
    </w:p>
    <w:p w:rsidR="00CD6128" w:rsidRPr="007D3E81" w:rsidRDefault="00CD6128" w:rsidP="00CD6128">
      <w:pPr>
        <w:tabs>
          <w:tab w:val="left" w:pos="1985"/>
        </w:tabs>
        <w:rPr>
          <w:rStyle w:val="a6"/>
        </w:rPr>
      </w:pPr>
      <w:r w:rsidRPr="007D3E81">
        <w:rPr>
          <w:rFonts w:ascii="Arial" w:hAnsi="Arial"/>
          <w:b/>
          <w:sz w:val="24"/>
        </w:rPr>
        <w:t xml:space="preserve">Source: </w:t>
      </w:r>
      <w:r w:rsidRPr="007D3E81">
        <w:rPr>
          <w:rFonts w:ascii="Arial" w:hAnsi="Arial"/>
          <w:b/>
          <w:sz w:val="24"/>
        </w:rPr>
        <w:tab/>
      </w:r>
      <w:r w:rsidRPr="007D3E81">
        <w:rPr>
          <w:rStyle w:val="a6"/>
        </w:rPr>
        <w:t>Huawei</w:t>
      </w:r>
      <w:r>
        <w:rPr>
          <w:rStyle w:val="a6"/>
        </w:rPr>
        <w:t xml:space="preserve"> </w:t>
      </w:r>
    </w:p>
    <w:p w:rsidR="00CD6128" w:rsidRPr="007D3E81" w:rsidRDefault="00CD6128" w:rsidP="00CD6128">
      <w:pPr>
        <w:tabs>
          <w:tab w:val="left" w:pos="1985"/>
        </w:tabs>
        <w:rPr>
          <w:rStyle w:val="a6"/>
        </w:rPr>
      </w:pPr>
      <w:r w:rsidRPr="007D3E81">
        <w:rPr>
          <w:rFonts w:ascii="Arial" w:hAnsi="Arial"/>
          <w:b/>
          <w:sz w:val="24"/>
        </w:rPr>
        <w:t>Agenda item:</w:t>
      </w:r>
      <w:r w:rsidRPr="007D3E81">
        <w:rPr>
          <w:rFonts w:ascii="Arial" w:hAnsi="Arial"/>
          <w:sz w:val="24"/>
        </w:rPr>
        <w:tab/>
      </w:r>
      <w:r>
        <w:rPr>
          <w:rFonts w:ascii="Arial" w:hAnsi="Arial"/>
          <w:sz w:val="24"/>
          <w:lang w:eastAsia="zh-CN"/>
        </w:rPr>
        <w:t>8.1</w:t>
      </w:r>
    </w:p>
    <w:p w:rsidR="00CD6128" w:rsidRPr="007D3E81" w:rsidRDefault="00CD6128" w:rsidP="00CD6128">
      <w:pPr>
        <w:tabs>
          <w:tab w:val="left" w:pos="1985"/>
        </w:tabs>
        <w:ind w:left="1980" w:hanging="1980"/>
        <w:rPr>
          <w:rStyle w:val="a6"/>
        </w:rPr>
      </w:pPr>
      <w:r w:rsidRPr="007D3E81">
        <w:rPr>
          <w:rFonts w:ascii="Arial" w:hAnsi="Arial"/>
          <w:b/>
          <w:sz w:val="24"/>
        </w:rPr>
        <w:t xml:space="preserve">Document </w:t>
      </w:r>
      <w:r>
        <w:rPr>
          <w:rFonts w:ascii="Arial" w:hAnsi="Arial"/>
          <w:b/>
          <w:sz w:val="24"/>
        </w:rPr>
        <w:t>Type</w:t>
      </w:r>
      <w:r w:rsidRPr="007D3E81">
        <w:rPr>
          <w:rFonts w:ascii="Arial" w:hAnsi="Arial"/>
          <w:b/>
          <w:sz w:val="24"/>
        </w:rPr>
        <w:t>:</w:t>
      </w:r>
      <w:r w:rsidRPr="007D3E81">
        <w:rPr>
          <w:rFonts w:ascii="Arial" w:hAnsi="Arial"/>
          <w:sz w:val="24"/>
        </w:rPr>
        <w:tab/>
      </w:r>
      <w:r>
        <w:rPr>
          <w:rFonts w:ascii="Arial" w:hAnsi="Arial"/>
          <w:sz w:val="24"/>
        </w:rPr>
        <w:t>Discussion</w:t>
      </w:r>
    </w:p>
    <w:p w:rsidR="00CD6128" w:rsidRPr="007D3E81" w:rsidRDefault="00CD6128" w:rsidP="00CD6128">
      <w:pPr>
        <w:pStyle w:val="1"/>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rsidR="00CD6128" w:rsidRDefault="00CD6128" w:rsidP="00CD6128">
      <w:pPr>
        <w:rPr>
          <w:lang w:eastAsia="zh-CN"/>
        </w:rPr>
      </w:pPr>
      <w:r>
        <w:rPr>
          <w:lang w:eastAsia="zh-CN"/>
        </w:rPr>
        <w:t xml:space="preserve">Last </w:t>
      </w:r>
      <w:r w:rsidR="00B102F7">
        <w:rPr>
          <w:lang w:eastAsia="zh-CN"/>
        </w:rPr>
        <w:t>RAN2</w:t>
      </w:r>
      <w:r>
        <w:rPr>
          <w:lang w:eastAsia="zh-CN"/>
        </w:rPr>
        <w:t>#1</w:t>
      </w:r>
      <w:r w:rsidR="00B102F7">
        <w:rPr>
          <w:lang w:eastAsia="zh-CN"/>
        </w:rPr>
        <w:t>13bis</w:t>
      </w:r>
      <w:r>
        <w:rPr>
          <w:lang w:eastAsia="zh-CN"/>
        </w:rPr>
        <w:t xml:space="preserve">-e meeting sent a LS to RAN3 on </w:t>
      </w:r>
      <w:r w:rsidR="00B102F7">
        <w:rPr>
          <w:lang w:eastAsia="zh-CN"/>
        </w:rPr>
        <w:t xml:space="preserve">NAS-based busy indication </w:t>
      </w:r>
      <w:r>
        <w:rPr>
          <w:lang w:eastAsia="zh-CN"/>
        </w:rPr>
        <w:t xml:space="preserve">[1], with the following contents. </w:t>
      </w:r>
    </w:p>
    <w:tbl>
      <w:tblPr>
        <w:tblStyle w:val="a5"/>
        <w:tblW w:w="0" w:type="auto"/>
        <w:tblLook w:val="04A0" w:firstRow="1" w:lastRow="0" w:firstColumn="1" w:lastColumn="0" w:noHBand="0" w:noVBand="1"/>
      </w:tblPr>
      <w:tblGrid>
        <w:gridCol w:w="9345"/>
      </w:tblGrid>
      <w:tr w:rsidR="00CD6128" w:rsidRPr="007B0285" w:rsidTr="001A2D41">
        <w:tc>
          <w:tcPr>
            <w:tcW w:w="9345" w:type="dxa"/>
          </w:tcPr>
          <w:p w:rsidR="00642DBC" w:rsidRPr="00D70651" w:rsidRDefault="00642DBC" w:rsidP="00B102F7">
            <w:pPr>
              <w:spacing w:after="0"/>
              <w:ind w:left="720"/>
              <w:rPr>
                <w:rFonts w:eastAsiaTheme="minorEastAsia"/>
                <w:sz w:val="18"/>
                <w:lang w:eastAsia="zh-CN"/>
              </w:rPr>
            </w:pPr>
            <w:r w:rsidRPr="00D70651">
              <w:rPr>
                <w:rFonts w:eastAsiaTheme="minorEastAsia"/>
                <w:sz w:val="18"/>
                <w:lang w:eastAsia="zh-CN"/>
              </w:rPr>
              <w:t>……</w:t>
            </w:r>
          </w:p>
          <w:p w:rsidR="00642DBC" w:rsidRPr="007B0285" w:rsidRDefault="00642DBC" w:rsidP="00D70651">
            <w:pPr>
              <w:pStyle w:val="a3"/>
              <w:spacing w:after="120"/>
              <w:ind w:firstLineChars="50" w:firstLine="90"/>
              <w:jc w:val="left"/>
              <w:rPr>
                <w:rFonts w:ascii="Arial" w:hAnsi="Arial" w:cs="Arial"/>
              </w:rPr>
            </w:pPr>
            <w:r w:rsidRPr="007B0285">
              <w:rPr>
                <w:rFonts w:ascii="Arial" w:hAnsi="Arial" w:cs="Arial"/>
                <w:highlight w:val="yellow"/>
              </w:rPr>
              <w:t>there may be at least the following potential impacts to SA2, CT1 and RAN3:</w:t>
            </w:r>
          </w:p>
          <w:p w:rsidR="00642DBC" w:rsidRPr="00D70651" w:rsidRDefault="00642DBC" w:rsidP="00642DBC">
            <w:pPr>
              <w:pStyle w:val="B1"/>
              <w:ind w:left="1134"/>
              <w:rPr>
                <w:sz w:val="18"/>
              </w:rPr>
            </w:pPr>
            <w:r w:rsidRPr="00D70651">
              <w:rPr>
                <w:sz w:val="18"/>
              </w:rPr>
              <w:t>-</w:t>
            </w:r>
            <w:r w:rsidRPr="00D70651">
              <w:rPr>
                <w:sz w:val="18"/>
              </w:rPr>
              <w:tab/>
            </w:r>
            <w:r w:rsidRPr="00D70651">
              <w:rPr>
                <w:b/>
                <w:bCs/>
                <w:sz w:val="18"/>
              </w:rPr>
              <w:t xml:space="preserve">Service Request triggering for RRC_INACTIVE: </w:t>
            </w:r>
            <w:r w:rsidRPr="00D70651">
              <w:rPr>
                <w:sz w:val="18"/>
              </w:rPr>
              <w:t>Triggering</w:t>
            </w:r>
            <w:r w:rsidRPr="00D70651">
              <w:rPr>
                <w:b/>
                <w:bCs/>
                <w:sz w:val="18"/>
              </w:rPr>
              <w:t xml:space="preserve"> </w:t>
            </w:r>
            <w:r w:rsidRPr="00D70651">
              <w:rPr>
                <w:bCs/>
                <w:sz w:val="18"/>
              </w:rPr>
              <w:t>busy indication from NAS while UE is in RRC_INACTIVE state</w:t>
            </w:r>
            <w:r w:rsidRPr="00D70651">
              <w:rPr>
                <w:sz w:val="18"/>
              </w:rPr>
              <w:t xml:space="preserve"> (which NAS does not differentiate from RRC_CONNECTED) requires specification changes (SA2, CT1). This is assuming that the NAS based busy indication will use Service Request procedure per SA2 agreements.</w:t>
            </w:r>
          </w:p>
          <w:p w:rsidR="00642DBC" w:rsidRPr="00D70651" w:rsidRDefault="00642DBC" w:rsidP="00642DBC">
            <w:pPr>
              <w:pStyle w:val="B1"/>
              <w:ind w:left="1134"/>
              <w:rPr>
                <w:sz w:val="18"/>
              </w:rPr>
            </w:pPr>
            <w:r w:rsidRPr="00D70651">
              <w:rPr>
                <w:sz w:val="18"/>
              </w:rPr>
              <w:t>-</w:t>
            </w:r>
            <w:r w:rsidRPr="00D70651">
              <w:rPr>
                <w:sz w:val="18"/>
              </w:rPr>
              <w:tab/>
            </w:r>
            <w:r w:rsidRPr="00D70651">
              <w:rPr>
                <w:b/>
                <w:bCs/>
                <w:sz w:val="18"/>
                <w:highlight w:val="yellow"/>
              </w:rPr>
              <w:t>Sending busy indication to 5GC</w:t>
            </w:r>
            <w:r w:rsidRPr="00D70651">
              <w:rPr>
                <w:sz w:val="18"/>
                <w:highlight w:val="yellow"/>
              </w:rPr>
              <w:t xml:space="preserve"> may cause extra delay if 5GC then needs to inform RAN about it (SA2, RAN3)</w:t>
            </w:r>
          </w:p>
          <w:p w:rsidR="00642DBC" w:rsidRPr="007B0285" w:rsidRDefault="00642DBC" w:rsidP="00642DBC">
            <w:pPr>
              <w:pStyle w:val="a3"/>
              <w:spacing w:after="120"/>
              <w:rPr>
                <w:rFonts w:ascii="Arial" w:hAnsi="Arial" w:cs="Arial"/>
              </w:rPr>
            </w:pPr>
          </w:p>
          <w:p w:rsidR="00642DBC" w:rsidRPr="007B0285" w:rsidRDefault="00642DBC" w:rsidP="00642DBC">
            <w:pPr>
              <w:pStyle w:val="a3"/>
              <w:spacing w:after="120"/>
              <w:rPr>
                <w:rFonts w:ascii="Arial" w:hAnsi="Arial" w:cs="Arial"/>
              </w:rPr>
            </w:pPr>
            <w:r w:rsidRPr="007B0285">
              <w:rPr>
                <w:rFonts w:ascii="Arial" w:hAnsi="Arial" w:cs="Arial"/>
              </w:rPr>
              <w:t>However, it is also not clear to RAN2 whether these are the only impacts, or whether there would be other impacts. Therefore, RAN2 would like to request the following feedback in order to understand whether the RAN2 decision on busy indication would have issues for other groups:</w:t>
            </w:r>
          </w:p>
          <w:p w:rsidR="00642DBC" w:rsidRPr="007B0285" w:rsidRDefault="00642DBC" w:rsidP="00642DBC">
            <w:pPr>
              <w:pStyle w:val="a3"/>
              <w:numPr>
                <w:ilvl w:val="0"/>
                <w:numId w:val="19"/>
              </w:numPr>
              <w:pBdr>
                <w:bottom w:val="none" w:sz="0" w:space="0" w:color="auto"/>
              </w:pBdr>
              <w:snapToGrid/>
              <w:spacing w:after="120"/>
              <w:jc w:val="left"/>
              <w:rPr>
                <w:rFonts w:cs="Arial"/>
                <w:b/>
              </w:rPr>
            </w:pPr>
            <w:r w:rsidRPr="007B0285">
              <w:rPr>
                <w:rFonts w:ascii="Arial" w:hAnsi="Arial" w:cs="Arial"/>
                <w:b/>
              </w:rPr>
              <w:t>Question 1: Are the impacts identified by RAN2 valid?</w:t>
            </w:r>
          </w:p>
          <w:p w:rsidR="00642DBC" w:rsidRDefault="00642DBC" w:rsidP="00642DBC">
            <w:pPr>
              <w:pStyle w:val="a3"/>
              <w:numPr>
                <w:ilvl w:val="0"/>
                <w:numId w:val="19"/>
              </w:numPr>
              <w:pBdr>
                <w:bottom w:val="none" w:sz="0" w:space="0" w:color="auto"/>
              </w:pBdr>
              <w:snapToGrid/>
              <w:spacing w:after="120"/>
              <w:jc w:val="left"/>
              <w:rPr>
                <w:rFonts w:ascii="Arial" w:hAnsi="Arial" w:cs="Arial"/>
                <w:b/>
              </w:rPr>
            </w:pPr>
            <w:r w:rsidRPr="007B0285">
              <w:rPr>
                <w:rFonts w:ascii="Arial" w:hAnsi="Arial" w:cs="Arial"/>
                <w:b/>
              </w:rPr>
              <w:t>Question 2: Are there any other impacts beyond those identified by RAN2?</w:t>
            </w:r>
          </w:p>
          <w:p w:rsidR="000C549C" w:rsidRPr="007B0285" w:rsidRDefault="000C549C" w:rsidP="00642DBC">
            <w:pPr>
              <w:pStyle w:val="a3"/>
              <w:numPr>
                <w:ilvl w:val="0"/>
                <w:numId w:val="19"/>
              </w:numPr>
              <w:pBdr>
                <w:bottom w:val="none" w:sz="0" w:space="0" w:color="auto"/>
              </w:pBdr>
              <w:snapToGrid/>
              <w:spacing w:after="120"/>
              <w:jc w:val="left"/>
              <w:rPr>
                <w:rFonts w:ascii="Arial" w:hAnsi="Arial" w:cs="Arial"/>
                <w:b/>
              </w:rPr>
            </w:pPr>
            <w:r w:rsidRPr="000C549C">
              <w:rPr>
                <w:rFonts w:ascii="Arial" w:hAnsi="Arial" w:cs="Arial"/>
                <w:b/>
              </w:rPr>
              <w:t>Question 3: If the ANS to Q1 and/or to Q2 is yes, can they be specified within Rel-17 timeframe?</w:t>
            </w:r>
          </w:p>
          <w:p w:rsidR="008C4BDE" w:rsidRPr="00D70651" w:rsidRDefault="008C4BDE" w:rsidP="00D70651">
            <w:pPr>
              <w:rPr>
                <w:rFonts w:eastAsiaTheme="minorEastAsia"/>
                <w:sz w:val="18"/>
                <w:lang w:eastAsia="zh-CN"/>
              </w:rPr>
            </w:pPr>
          </w:p>
        </w:tc>
      </w:tr>
    </w:tbl>
    <w:p w:rsidR="00CD6128" w:rsidRDefault="00CD6128" w:rsidP="00CD6128">
      <w:pPr>
        <w:rPr>
          <w:lang w:eastAsia="zh-CN"/>
        </w:rPr>
      </w:pPr>
    </w:p>
    <w:p w:rsidR="00CD6128" w:rsidRPr="007D3E81" w:rsidRDefault="00CD6128" w:rsidP="00CD6128">
      <w:pPr>
        <w:rPr>
          <w:lang w:eastAsia="zh-CN"/>
        </w:rPr>
      </w:pPr>
      <w:r w:rsidRPr="007D3E81">
        <w:rPr>
          <w:lang w:eastAsia="zh-CN"/>
        </w:rPr>
        <w:t>In this document</w:t>
      </w:r>
      <w:r>
        <w:rPr>
          <w:lang w:eastAsia="zh-CN"/>
        </w:rPr>
        <w:t>,</w:t>
      </w:r>
      <w:r w:rsidRPr="007D3E81">
        <w:rPr>
          <w:lang w:eastAsia="zh-CN"/>
        </w:rPr>
        <w:t xml:space="preserve"> </w:t>
      </w:r>
      <w:r>
        <w:rPr>
          <w:lang w:eastAsia="zh-CN"/>
        </w:rPr>
        <w:t xml:space="preserve">we discuss this issue and propose answers from RAN3 perspective. </w:t>
      </w:r>
    </w:p>
    <w:p w:rsidR="00CD6128" w:rsidRDefault="00CD6128" w:rsidP="00CD6128">
      <w:pPr>
        <w:pStyle w:val="1"/>
        <w:rPr>
          <w:rFonts w:eastAsia="宋体"/>
          <w:lang w:eastAsia="zh-CN"/>
        </w:rPr>
      </w:pPr>
      <w:bookmarkStart w:id="2" w:name="OLE_LINK1"/>
      <w:bookmarkStart w:id="3" w:name="OLE_LINK2"/>
      <w:r>
        <w:rPr>
          <w:rFonts w:eastAsia="宋体"/>
          <w:lang w:eastAsia="zh-CN"/>
        </w:rPr>
        <w:t xml:space="preserve">2. </w:t>
      </w:r>
      <w:r w:rsidRPr="007D3E81">
        <w:rPr>
          <w:rFonts w:eastAsia="宋体"/>
          <w:lang w:eastAsia="zh-CN"/>
        </w:rPr>
        <w:t>Discussion</w:t>
      </w:r>
    </w:p>
    <w:p w:rsidR="00AD1B86" w:rsidRDefault="00E36DB5" w:rsidP="00CD6128">
      <w:pPr>
        <w:rPr>
          <w:rFonts w:eastAsiaTheme="minorEastAsia"/>
          <w:lang w:eastAsia="zh-CN"/>
        </w:rPr>
      </w:pPr>
      <w:r>
        <w:rPr>
          <w:rFonts w:eastAsiaTheme="minorEastAsia" w:hint="eastAsia"/>
          <w:lang w:eastAsia="zh-CN"/>
        </w:rPr>
        <w:t>R</w:t>
      </w:r>
      <w:r>
        <w:rPr>
          <w:rFonts w:eastAsiaTheme="minorEastAsia"/>
          <w:lang w:eastAsia="zh-CN"/>
        </w:rPr>
        <w:t>AN2 has agreed that only NAS-based busy indication is supported</w:t>
      </w:r>
      <w:r w:rsidR="001711A1">
        <w:rPr>
          <w:rFonts w:eastAsiaTheme="minorEastAsia"/>
          <w:lang w:eastAsia="zh-CN"/>
        </w:rPr>
        <w:t xml:space="preserve"> for both idle and inactive UE</w:t>
      </w:r>
      <w:r w:rsidR="00AD1B86">
        <w:rPr>
          <w:rFonts w:eastAsiaTheme="minorEastAsia"/>
          <w:lang w:eastAsia="zh-CN"/>
        </w:rPr>
        <w:t xml:space="preserve"> as follows</w:t>
      </w:r>
      <w:r w:rsidR="00A46DD2">
        <w:rPr>
          <w:rFonts w:eastAsiaTheme="minorEastAsia"/>
          <w:lang w:eastAsia="zh-CN"/>
        </w:rPr>
        <w:t xml:space="preserve">. This is </w:t>
      </w:r>
      <w:r w:rsidR="00D1152C">
        <w:rPr>
          <w:rFonts w:eastAsiaTheme="minorEastAsia"/>
          <w:lang w:eastAsia="zh-CN"/>
        </w:rPr>
        <w:t xml:space="preserve">mainly </w:t>
      </w:r>
      <w:r w:rsidR="00552222">
        <w:rPr>
          <w:rFonts w:eastAsiaTheme="minorEastAsia"/>
          <w:lang w:eastAsia="zh-CN"/>
        </w:rPr>
        <w:t>to harmonize the busy indication for RRC-inact</w:t>
      </w:r>
      <w:r w:rsidR="00D70651">
        <w:rPr>
          <w:rFonts w:eastAsiaTheme="minorEastAsia"/>
          <w:lang w:eastAsia="zh-CN"/>
        </w:rPr>
        <w:t>i</w:t>
      </w:r>
      <w:r w:rsidR="00552222">
        <w:rPr>
          <w:rFonts w:eastAsiaTheme="minorEastAsia"/>
          <w:lang w:eastAsia="zh-CN"/>
        </w:rPr>
        <w:t>ve with idle state. Note that SA2 has already agreed the busy indication for idle UE in [</w:t>
      </w:r>
      <w:r w:rsidR="0042582C">
        <w:rPr>
          <w:rFonts w:eastAsiaTheme="minorEastAsia"/>
          <w:lang w:eastAsia="zh-CN"/>
        </w:rPr>
        <w:t>2</w:t>
      </w:r>
      <w:r w:rsidR="00552222">
        <w:rPr>
          <w:rFonts w:eastAsiaTheme="minorEastAsia"/>
          <w:lang w:eastAsia="zh-CN"/>
        </w:rPr>
        <w:t>]</w:t>
      </w:r>
      <w:r w:rsidR="0042582C">
        <w:rPr>
          <w:rFonts w:eastAsiaTheme="minorEastAsia"/>
          <w:lang w:eastAsia="zh-CN"/>
        </w:rPr>
        <w:t>.</w:t>
      </w:r>
    </w:p>
    <w:p w:rsidR="00A46DD2" w:rsidRPr="00C416E6" w:rsidRDefault="00A46DD2" w:rsidP="00A46DD2">
      <w:pPr>
        <w:pStyle w:val="Doc-text2"/>
      </w:pPr>
    </w:p>
    <w:p w:rsidR="00A46DD2" w:rsidRPr="00D70651" w:rsidRDefault="00A46DD2" w:rsidP="00A46DD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sz w:val="18"/>
        </w:rPr>
      </w:pPr>
      <w:r w:rsidRPr="00D70651">
        <w:rPr>
          <w:b w:val="0"/>
          <w:sz w:val="18"/>
        </w:rPr>
        <w:t>Agreements</w:t>
      </w:r>
    </w:p>
    <w:p w:rsidR="00A46DD2" w:rsidRPr="00D70651" w:rsidRDefault="00A46DD2" w:rsidP="00A46DD2">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sz w:val="18"/>
        </w:rPr>
      </w:pPr>
      <w:r w:rsidRPr="00D70651">
        <w:rPr>
          <w:b w:val="0"/>
          <w:sz w:val="18"/>
        </w:rPr>
        <w:t>1</w:t>
      </w:r>
      <w:r w:rsidRPr="00D70651">
        <w:rPr>
          <w:b w:val="0"/>
          <w:sz w:val="18"/>
        </w:rPr>
        <w:tab/>
        <w:t>Only support NAS-based busy indication (for IDLE and INACTIVE)</w:t>
      </w:r>
    </w:p>
    <w:p w:rsidR="00AD1B86" w:rsidRDefault="00AD1B86" w:rsidP="00CD6128">
      <w:pPr>
        <w:rPr>
          <w:rFonts w:eastAsiaTheme="minorEastAsia"/>
          <w:lang w:eastAsia="zh-CN"/>
        </w:rPr>
      </w:pPr>
    </w:p>
    <w:p w:rsidR="00CD6128" w:rsidRDefault="001F6811" w:rsidP="00CD6128">
      <w:pPr>
        <w:rPr>
          <w:rFonts w:eastAsiaTheme="minorEastAsia"/>
          <w:lang w:eastAsia="zh-CN"/>
        </w:rPr>
      </w:pPr>
      <w:r>
        <w:rPr>
          <w:rFonts w:eastAsiaTheme="minorEastAsia"/>
          <w:lang w:eastAsia="zh-CN"/>
        </w:rPr>
        <w:t xml:space="preserve">When the 5GC receives the busy indication, it has two possible ways. The following provides the detailed analysis </w:t>
      </w:r>
      <w:r w:rsidR="00912B04">
        <w:rPr>
          <w:rFonts w:eastAsiaTheme="minorEastAsia"/>
          <w:lang w:eastAsia="zh-CN"/>
        </w:rPr>
        <w:t xml:space="preserve">respectively. Note that it is remit of SA2 to decide </w:t>
      </w:r>
      <w:r w:rsidR="00C43BF4">
        <w:rPr>
          <w:rFonts w:eastAsiaTheme="minorEastAsia"/>
          <w:lang w:eastAsia="zh-CN"/>
        </w:rPr>
        <w:t xml:space="preserve">the </w:t>
      </w:r>
      <w:r w:rsidR="009153A8">
        <w:rPr>
          <w:rFonts w:eastAsiaTheme="minorEastAsia"/>
          <w:lang w:eastAsia="zh-CN"/>
        </w:rPr>
        <w:t>final</w:t>
      </w:r>
      <w:r w:rsidR="00521203">
        <w:rPr>
          <w:rFonts w:eastAsiaTheme="minorEastAsia"/>
          <w:lang w:eastAsia="zh-CN"/>
        </w:rPr>
        <w:t xml:space="preserve"> solutions</w:t>
      </w:r>
      <w:r w:rsidR="009153A8">
        <w:rPr>
          <w:rFonts w:eastAsiaTheme="minorEastAsia"/>
          <w:lang w:eastAsia="zh-CN"/>
        </w:rPr>
        <w:t xml:space="preserve">. </w:t>
      </w:r>
    </w:p>
    <w:p w:rsidR="006F3241" w:rsidRPr="00D70651" w:rsidRDefault="00E36DB5" w:rsidP="00D70651">
      <w:pPr>
        <w:pStyle w:val="a7"/>
        <w:numPr>
          <w:ilvl w:val="0"/>
          <w:numId w:val="21"/>
        </w:numPr>
        <w:rPr>
          <w:rFonts w:eastAsiaTheme="minorEastAsia"/>
          <w:b/>
          <w:lang w:eastAsia="zh-CN"/>
        </w:rPr>
      </w:pPr>
      <w:r w:rsidRPr="00D70651">
        <w:rPr>
          <w:rFonts w:eastAsiaTheme="minorEastAsia"/>
          <w:b/>
          <w:lang w:eastAsia="zh-CN"/>
        </w:rPr>
        <w:t>Case 1:</w:t>
      </w:r>
      <w:r w:rsidR="00837573" w:rsidRPr="00D70651">
        <w:rPr>
          <w:rFonts w:eastAsiaTheme="minorEastAsia"/>
          <w:b/>
          <w:lang w:eastAsia="zh-CN"/>
        </w:rPr>
        <w:t xml:space="preserve"> </w:t>
      </w:r>
      <w:r w:rsidR="007F4816">
        <w:rPr>
          <w:rFonts w:eastAsiaTheme="minorEastAsia"/>
          <w:b/>
          <w:lang w:eastAsia="zh-CN"/>
        </w:rPr>
        <w:t xml:space="preserve">AMF </w:t>
      </w:r>
      <w:r w:rsidR="005B2A13">
        <w:rPr>
          <w:rFonts w:eastAsiaTheme="minorEastAsia"/>
          <w:b/>
          <w:lang w:eastAsia="zh-CN"/>
        </w:rPr>
        <w:t>sends the UE to be CM-idle directly</w:t>
      </w:r>
    </w:p>
    <w:p w:rsidR="000F7A9C" w:rsidRDefault="00837573" w:rsidP="0074319C">
      <w:pPr>
        <w:rPr>
          <w:rFonts w:eastAsiaTheme="minorEastAsia"/>
          <w:lang w:eastAsia="zh-CN"/>
        </w:rPr>
      </w:pPr>
      <w:r>
        <w:rPr>
          <w:rFonts w:eastAsiaTheme="minorEastAsia"/>
          <w:lang w:eastAsia="zh-CN"/>
        </w:rPr>
        <w:t xml:space="preserve">The AMF may initiate a UE CONTEXT RELEASE COMMAND message to NG-RAN node to force the release of UE, so UE will enter </w:t>
      </w:r>
      <w:r w:rsidR="008523B0">
        <w:rPr>
          <w:rFonts w:eastAsiaTheme="minorEastAsia"/>
          <w:lang w:eastAsia="zh-CN"/>
        </w:rPr>
        <w:t>CM</w:t>
      </w:r>
      <w:r>
        <w:rPr>
          <w:rFonts w:eastAsiaTheme="minorEastAsia"/>
          <w:lang w:eastAsia="zh-CN"/>
        </w:rPr>
        <w:t>-IDLE</w:t>
      </w:r>
      <w:r w:rsidR="008523B0">
        <w:rPr>
          <w:rFonts w:eastAsiaTheme="minorEastAsia"/>
          <w:lang w:eastAsia="zh-CN"/>
        </w:rPr>
        <w:t xml:space="preserve"> state</w:t>
      </w:r>
      <w:r>
        <w:rPr>
          <w:rFonts w:eastAsiaTheme="minorEastAsia"/>
          <w:lang w:eastAsia="zh-CN"/>
        </w:rPr>
        <w:t xml:space="preserve">. </w:t>
      </w:r>
      <w:r w:rsidR="0091737E">
        <w:rPr>
          <w:rFonts w:eastAsiaTheme="minorEastAsia"/>
          <w:lang w:eastAsia="zh-CN"/>
        </w:rPr>
        <w:t>T</w:t>
      </w:r>
      <w:r>
        <w:rPr>
          <w:rFonts w:eastAsiaTheme="minorEastAsia"/>
          <w:lang w:eastAsia="zh-CN"/>
        </w:rPr>
        <w:t>h</w:t>
      </w:r>
      <w:r w:rsidR="008523B0">
        <w:rPr>
          <w:rFonts w:eastAsiaTheme="minorEastAsia"/>
          <w:lang w:eastAsia="zh-CN"/>
        </w:rPr>
        <w:t xml:space="preserve">is </w:t>
      </w:r>
      <w:r w:rsidR="0091737E">
        <w:rPr>
          <w:rFonts w:eastAsiaTheme="minorEastAsia"/>
          <w:lang w:eastAsia="zh-CN"/>
        </w:rPr>
        <w:t>is the legacy procedure without any NGAP specification impact.</w:t>
      </w:r>
      <w:r w:rsidR="00CE6A2E">
        <w:rPr>
          <w:rFonts w:eastAsiaTheme="minorEastAsia"/>
          <w:lang w:eastAsia="zh-CN"/>
        </w:rPr>
        <w:t xml:space="preserve"> This also means that the defined </w:t>
      </w:r>
      <w:r w:rsidR="009A7EAD">
        <w:rPr>
          <w:rFonts w:eastAsiaTheme="minorEastAsia"/>
          <w:lang w:eastAsia="zh-CN"/>
        </w:rPr>
        <w:t>paging</w:t>
      </w:r>
      <w:r w:rsidR="00CE6A2E">
        <w:rPr>
          <w:rFonts w:eastAsiaTheme="minorEastAsia"/>
          <w:lang w:eastAsia="zh-CN"/>
        </w:rPr>
        <w:t xml:space="preserve"> </w:t>
      </w:r>
      <w:r w:rsidR="009A7EAD">
        <w:rPr>
          <w:rFonts w:eastAsiaTheme="minorEastAsia"/>
          <w:lang w:eastAsia="zh-CN"/>
        </w:rPr>
        <w:t>restrictions</w:t>
      </w:r>
      <w:r w:rsidR="00CE6A2E">
        <w:rPr>
          <w:rFonts w:eastAsiaTheme="minorEastAsia"/>
          <w:lang w:eastAsia="zh-CN"/>
        </w:rPr>
        <w:t>/filters can be used</w:t>
      </w:r>
      <w:r w:rsidR="00BF1C88">
        <w:rPr>
          <w:rFonts w:eastAsiaTheme="minorEastAsia"/>
          <w:lang w:eastAsia="zh-CN"/>
        </w:rPr>
        <w:t xml:space="preserve"> afterwards</w:t>
      </w:r>
      <w:r w:rsidR="009A7EAD">
        <w:rPr>
          <w:rFonts w:eastAsiaTheme="minorEastAsia"/>
          <w:lang w:eastAsia="zh-CN"/>
        </w:rPr>
        <w:t xml:space="preserve">. </w:t>
      </w:r>
    </w:p>
    <w:p w:rsidR="005A1A49" w:rsidRDefault="00AD133C" w:rsidP="0074319C">
      <w:pPr>
        <w:rPr>
          <w:rFonts w:eastAsiaTheme="minorEastAsia"/>
          <w:lang w:eastAsia="zh-CN"/>
        </w:rPr>
      </w:pPr>
      <w:r>
        <w:rPr>
          <w:rFonts w:eastAsiaTheme="minorEastAsia"/>
          <w:lang w:eastAsia="zh-CN"/>
        </w:rPr>
        <w:t>For the inactive UE, the main benefit of the “busy indication” is to allow the NG-RAN to hold the RAN triggered paging for a</w:t>
      </w:r>
      <w:r w:rsidR="00CE48F1">
        <w:rPr>
          <w:rFonts w:eastAsiaTheme="minorEastAsia"/>
          <w:lang w:eastAsia="zh-CN"/>
        </w:rPr>
        <w:t xml:space="preserve"> limited time</w:t>
      </w:r>
      <w:r>
        <w:rPr>
          <w:rFonts w:eastAsiaTheme="minorEastAsia"/>
          <w:lang w:eastAsia="zh-CN"/>
        </w:rPr>
        <w:t xml:space="preserve">. </w:t>
      </w:r>
      <w:r w:rsidR="00B03D71">
        <w:rPr>
          <w:rFonts w:eastAsiaTheme="minorEastAsia"/>
          <w:lang w:eastAsia="zh-CN"/>
        </w:rPr>
        <w:t xml:space="preserve">For example, the NG-RAN will postpone the paging in a few cycles. </w:t>
      </w:r>
      <w:r w:rsidR="00B00D49">
        <w:rPr>
          <w:rFonts w:eastAsiaTheme="minorEastAsia"/>
          <w:lang w:eastAsia="zh-CN"/>
        </w:rPr>
        <w:t xml:space="preserve">For UEs without </w:t>
      </w:r>
      <w:proofErr w:type="spellStart"/>
      <w:r w:rsidR="00B00D49">
        <w:rPr>
          <w:rFonts w:eastAsiaTheme="minorEastAsia"/>
          <w:lang w:eastAsia="zh-CN"/>
        </w:rPr>
        <w:lastRenderedPageBreak/>
        <w:t>eDRX</w:t>
      </w:r>
      <w:proofErr w:type="spellEnd"/>
      <w:r w:rsidR="00B00D49">
        <w:rPr>
          <w:rFonts w:eastAsiaTheme="minorEastAsia"/>
          <w:lang w:eastAsia="zh-CN"/>
        </w:rPr>
        <w:t xml:space="preserve"> configuration, the </w:t>
      </w:r>
      <w:r w:rsidR="0024560F">
        <w:rPr>
          <w:rFonts w:eastAsiaTheme="minorEastAsia"/>
          <w:lang w:eastAsia="zh-CN"/>
        </w:rPr>
        <w:t xml:space="preserve">DRX paging cycle would be </w:t>
      </w:r>
      <w:r w:rsidR="0025708C" w:rsidRPr="00F10457">
        <w:t>shortest of the UE specific DRX value(s), if configured by RRC and/or upper layers, and a default DRX value broadcast in system information</w:t>
      </w:r>
      <w:r w:rsidR="00826C53">
        <w:t>,</w:t>
      </w:r>
      <w:r w:rsidR="0025708C">
        <w:rPr>
          <w:rFonts w:eastAsiaTheme="minorEastAsia"/>
          <w:lang w:eastAsia="zh-CN"/>
        </w:rPr>
        <w:t xml:space="preserve"> </w:t>
      </w:r>
      <w:r w:rsidR="00EA2E24">
        <w:rPr>
          <w:rFonts w:eastAsiaTheme="minorEastAsia"/>
          <w:lang w:eastAsia="zh-CN"/>
        </w:rPr>
        <w:t xml:space="preserve">as specified in TS 38.304. </w:t>
      </w:r>
    </w:p>
    <w:p w:rsidR="0017081B" w:rsidRDefault="0017081B" w:rsidP="0074319C">
      <w:pPr>
        <w:rPr>
          <w:rFonts w:eastAsiaTheme="minorEastAsia"/>
          <w:lang w:eastAsia="zh-CN"/>
        </w:rPr>
      </w:pPr>
      <w:r>
        <w:rPr>
          <w:rFonts w:eastAsiaTheme="minorEastAsia" w:hint="eastAsia"/>
          <w:lang w:eastAsia="zh-CN"/>
        </w:rPr>
        <w:t>A</w:t>
      </w:r>
      <w:r>
        <w:rPr>
          <w:rFonts w:eastAsiaTheme="minorEastAsia"/>
          <w:lang w:eastAsia="zh-CN"/>
        </w:rPr>
        <w:t>s cited from TS 38.3</w:t>
      </w:r>
      <w:r w:rsidR="0053322B">
        <w:rPr>
          <w:rFonts w:eastAsiaTheme="minorEastAsia"/>
          <w:lang w:eastAsia="zh-CN"/>
        </w:rPr>
        <w:t>31 as follows</w:t>
      </w:r>
      <w:r>
        <w:rPr>
          <w:rFonts w:eastAsiaTheme="minorEastAsia"/>
          <w:lang w:eastAsia="zh-CN"/>
        </w:rPr>
        <w:t xml:space="preserve">, the paging cycle normally can be in terms of hundreds of milliseconds, or even larger. </w:t>
      </w:r>
      <w:r w:rsidR="004123E7">
        <w:rPr>
          <w:rFonts w:eastAsiaTheme="minorEastAsia"/>
          <w:lang w:eastAsia="zh-CN"/>
        </w:rPr>
        <w:t>In compar</w:t>
      </w:r>
      <w:r w:rsidR="00255C30">
        <w:rPr>
          <w:rFonts w:eastAsiaTheme="minorEastAsia"/>
          <w:lang w:eastAsia="zh-CN"/>
        </w:rPr>
        <w:t>is</w:t>
      </w:r>
      <w:r w:rsidR="004123E7">
        <w:rPr>
          <w:rFonts w:eastAsiaTheme="minorEastAsia"/>
          <w:lang w:eastAsia="zh-CN"/>
        </w:rPr>
        <w:t xml:space="preserve">on of the extra-delay introduced by the NGAP (e.g., </w:t>
      </w:r>
      <w:r w:rsidR="00FB6836">
        <w:rPr>
          <w:rFonts w:eastAsiaTheme="minorEastAsia"/>
          <w:lang w:eastAsia="zh-CN"/>
        </w:rPr>
        <w:t>the NG-RAN receives the UE context release message</w:t>
      </w:r>
      <w:r w:rsidR="004123E7">
        <w:rPr>
          <w:rFonts w:eastAsiaTheme="minorEastAsia"/>
          <w:lang w:eastAsia="zh-CN"/>
        </w:rPr>
        <w:t xml:space="preserve"> from the 5GC), the latency can be considered marginal. </w:t>
      </w:r>
      <w:r w:rsidR="00FB6836">
        <w:rPr>
          <w:rFonts w:eastAsiaTheme="minorEastAsia"/>
          <w:lang w:eastAsia="zh-CN"/>
        </w:rPr>
        <w:t xml:space="preserve"> </w:t>
      </w:r>
    </w:p>
    <w:p w:rsidR="00BD1E1A" w:rsidRDefault="00BD1E1A" w:rsidP="00BD1E1A">
      <w:pPr>
        <w:pStyle w:val="PL"/>
      </w:pPr>
      <w:r w:rsidRPr="00DE5341">
        <w:t xml:space="preserve">PagingCycle ::=                     </w:t>
      </w:r>
      <w:r w:rsidRPr="00DE5341">
        <w:rPr>
          <w:color w:val="993366"/>
        </w:rPr>
        <w:t>ENUMERATED</w:t>
      </w:r>
      <w:r w:rsidRPr="00DE5341">
        <w:t xml:space="preserve"> {rf32, rf64, rf128, rf256}</w:t>
      </w:r>
    </w:p>
    <w:p w:rsidR="008C08DD" w:rsidRPr="00DE5341" w:rsidRDefault="008C08DD" w:rsidP="008C08DD">
      <w:pPr>
        <w:pStyle w:val="PL"/>
      </w:pPr>
      <w:r w:rsidRPr="00DE5341">
        <w:t>defaultPagingCycle                  PagingCycle,</w:t>
      </w:r>
    </w:p>
    <w:p w:rsidR="008C08DD" w:rsidRPr="00DE5341" w:rsidRDefault="008C08DD" w:rsidP="00BD1E1A">
      <w:pPr>
        <w:pStyle w:val="PL"/>
      </w:pPr>
    </w:p>
    <w:p w:rsidR="00BD1E1A" w:rsidRPr="00BD1E1A" w:rsidRDefault="00BD1E1A" w:rsidP="0074319C">
      <w:pPr>
        <w:rPr>
          <w:rFonts w:eastAsiaTheme="minorEastAsia"/>
          <w:lang w:eastAsia="zh-CN"/>
        </w:rPr>
      </w:pPr>
    </w:p>
    <w:p w:rsidR="0074319C" w:rsidRPr="0074319C" w:rsidRDefault="00186CA2" w:rsidP="0074319C">
      <w:pPr>
        <w:pStyle w:val="a7"/>
        <w:numPr>
          <w:ilvl w:val="0"/>
          <w:numId w:val="15"/>
        </w:numPr>
        <w:rPr>
          <w:rFonts w:eastAsiaTheme="minorEastAsia"/>
          <w:b/>
          <w:lang w:eastAsia="zh-CN"/>
        </w:rPr>
      </w:pPr>
      <w:r>
        <w:rPr>
          <w:rFonts w:eastAsiaTheme="minorEastAsia"/>
          <w:b/>
          <w:lang w:eastAsia="zh-CN"/>
        </w:rPr>
        <w:t>N</w:t>
      </w:r>
      <w:r w:rsidR="006662FE">
        <w:rPr>
          <w:rFonts w:eastAsiaTheme="minorEastAsia"/>
          <w:b/>
          <w:lang w:eastAsia="zh-CN"/>
        </w:rPr>
        <w:t xml:space="preserve">o </w:t>
      </w:r>
      <w:r>
        <w:rPr>
          <w:rFonts w:eastAsiaTheme="minorEastAsia"/>
          <w:b/>
          <w:lang w:eastAsia="zh-CN"/>
        </w:rPr>
        <w:t xml:space="preserve">issue on </w:t>
      </w:r>
      <w:r w:rsidR="0020446E">
        <w:rPr>
          <w:rFonts w:eastAsiaTheme="minorEastAsia"/>
          <w:b/>
          <w:lang w:eastAsia="zh-CN"/>
        </w:rPr>
        <w:t xml:space="preserve">the </w:t>
      </w:r>
      <w:r>
        <w:rPr>
          <w:rFonts w:eastAsiaTheme="minorEastAsia"/>
          <w:b/>
          <w:lang w:eastAsia="zh-CN"/>
        </w:rPr>
        <w:t>network interface</w:t>
      </w:r>
      <w:r w:rsidR="0020446E">
        <w:rPr>
          <w:rFonts w:eastAsiaTheme="minorEastAsia"/>
          <w:b/>
          <w:lang w:eastAsia="zh-CN"/>
        </w:rPr>
        <w:t xml:space="preserve"> delay</w:t>
      </w:r>
      <w:r w:rsidR="006662FE">
        <w:rPr>
          <w:rFonts w:eastAsiaTheme="minorEastAsia"/>
          <w:b/>
          <w:lang w:eastAsia="zh-CN"/>
        </w:rPr>
        <w:t xml:space="preserve"> </w:t>
      </w:r>
      <w:r w:rsidR="0074319C" w:rsidRPr="0074319C">
        <w:rPr>
          <w:rFonts w:eastAsiaTheme="minorEastAsia"/>
          <w:b/>
          <w:lang w:eastAsia="zh-CN"/>
        </w:rPr>
        <w:t xml:space="preserve">if </w:t>
      </w:r>
      <w:r w:rsidR="006024C1">
        <w:rPr>
          <w:rFonts w:eastAsiaTheme="minorEastAsia"/>
          <w:b/>
          <w:lang w:eastAsia="zh-CN"/>
        </w:rPr>
        <w:t xml:space="preserve">the </w:t>
      </w:r>
      <w:r w:rsidR="0074319C" w:rsidRPr="0074319C">
        <w:rPr>
          <w:rFonts w:eastAsiaTheme="minorEastAsia"/>
          <w:b/>
          <w:lang w:eastAsia="zh-CN"/>
        </w:rPr>
        <w:t>5GC releases the UE to CM-IDLE.</w:t>
      </w:r>
    </w:p>
    <w:p w:rsidR="006F3241" w:rsidRPr="00D70651" w:rsidRDefault="00D34838" w:rsidP="00D70651">
      <w:pPr>
        <w:pStyle w:val="Proposal"/>
        <w:numPr>
          <w:ilvl w:val="0"/>
          <w:numId w:val="21"/>
        </w:numPr>
      </w:pPr>
      <w:r w:rsidRPr="00D70651">
        <w:t>Case 2:</w:t>
      </w:r>
      <w:r w:rsidR="00D43421">
        <w:t xml:space="preserve"> AMF informs the NG-RAN node of the busy indication</w:t>
      </w:r>
    </w:p>
    <w:p w:rsidR="00CD407D" w:rsidRDefault="00D2433C" w:rsidP="0074319C">
      <w:pPr>
        <w:pStyle w:val="Proposal"/>
        <w:rPr>
          <w:b w:val="0"/>
        </w:rPr>
      </w:pPr>
      <w:r>
        <w:rPr>
          <w:b w:val="0"/>
        </w:rPr>
        <w:t xml:space="preserve">In this case, the </w:t>
      </w:r>
      <w:r w:rsidR="00D34838">
        <w:rPr>
          <w:b w:val="0"/>
        </w:rPr>
        <w:t>5GC informs NG-RAN that a busy indication has been received, and NG-RAN</w:t>
      </w:r>
      <w:r w:rsidR="003B47FE">
        <w:rPr>
          <w:b w:val="0"/>
        </w:rPr>
        <w:t xml:space="preserve"> </w:t>
      </w:r>
      <w:r>
        <w:rPr>
          <w:b w:val="0"/>
        </w:rPr>
        <w:t>can decide whether to keep</w:t>
      </w:r>
      <w:r w:rsidR="003B47FE">
        <w:rPr>
          <w:b w:val="0"/>
        </w:rPr>
        <w:t xml:space="preserve"> RRC-INACTIVE state</w:t>
      </w:r>
      <w:r w:rsidR="004D181D">
        <w:rPr>
          <w:b w:val="0"/>
        </w:rPr>
        <w:t xml:space="preserve"> or transit to idle</w:t>
      </w:r>
      <w:r w:rsidR="003B47FE">
        <w:rPr>
          <w:b w:val="0"/>
        </w:rPr>
        <w:t xml:space="preserve">. In the meanwhile, the 5GC </w:t>
      </w:r>
      <w:r w:rsidR="00CD407D">
        <w:rPr>
          <w:b w:val="0"/>
        </w:rPr>
        <w:t xml:space="preserve">may </w:t>
      </w:r>
      <w:r w:rsidR="003B47FE">
        <w:rPr>
          <w:b w:val="0"/>
        </w:rPr>
        <w:t xml:space="preserve">stop sending DL </w:t>
      </w:r>
      <w:r w:rsidR="00CD407D">
        <w:rPr>
          <w:b w:val="0"/>
        </w:rPr>
        <w:t xml:space="preserve">signalling </w:t>
      </w:r>
      <w:r w:rsidR="003B47FE">
        <w:rPr>
          <w:b w:val="0"/>
        </w:rPr>
        <w:t xml:space="preserve">data to </w:t>
      </w:r>
      <w:proofErr w:type="spellStart"/>
      <w:r w:rsidR="003B47FE">
        <w:rPr>
          <w:b w:val="0"/>
        </w:rPr>
        <w:t>gNB</w:t>
      </w:r>
      <w:proofErr w:type="spellEnd"/>
      <w:r w:rsidR="003B47FE">
        <w:rPr>
          <w:b w:val="0"/>
        </w:rPr>
        <w:t xml:space="preserve"> until a certain time period. </w:t>
      </w:r>
      <w:r w:rsidR="00CD407D">
        <w:rPr>
          <w:b w:val="0"/>
        </w:rPr>
        <w:t xml:space="preserve">Obviously there are </w:t>
      </w:r>
      <w:r w:rsidR="003B47FE">
        <w:rPr>
          <w:b w:val="0"/>
        </w:rPr>
        <w:t xml:space="preserve">changes </w:t>
      </w:r>
      <w:r w:rsidR="00CD407D">
        <w:rPr>
          <w:b w:val="0"/>
        </w:rPr>
        <w:t xml:space="preserve">for </w:t>
      </w:r>
      <w:r w:rsidR="003B47FE">
        <w:rPr>
          <w:b w:val="0"/>
        </w:rPr>
        <w:t>NGAP</w:t>
      </w:r>
    </w:p>
    <w:p w:rsidR="00CD6128" w:rsidRDefault="0017540D" w:rsidP="0074319C">
      <w:pPr>
        <w:pStyle w:val="Proposal"/>
        <w:rPr>
          <w:b w:val="0"/>
        </w:rPr>
      </w:pPr>
      <w:r>
        <w:rPr>
          <w:b w:val="0"/>
        </w:rPr>
        <w:t xml:space="preserve">The same latency analysis for case 1 can be applied for case 2. </w:t>
      </w:r>
      <w:r w:rsidR="00EB38F3">
        <w:rPr>
          <w:b w:val="0"/>
        </w:rPr>
        <w:t>D</w:t>
      </w:r>
      <w:r w:rsidR="001A7B49">
        <w:rPr>
          <w:b w:val="0"/>
        </w:rPr>
        <w:t xml:space="preserve">ue to the characteristic of RAN paging periodicity, the NG-RAN always has to wait for the next paging opportunity for paging, which further neutralize the effect of extra delay. </w:t>
      </w:r>
      <w:r w:rsidR="00CB6FB8">
        <w:rPr>
          <w:b w:val="0"/>
        </w:rPr>
        <w:t>Therefore</w:t>
      </w:r>
      <w:r w:rsidR="001A7B49">
        <w:rPr>
          <w:b w:val="0"/>
        </w:rPr>
        <w:t xml:space="preserve">, </w:t>
      </w:r>
      <w:r w:rsidR="00CB6FB8">
        <w:rPr>
          <w:b w:val="0"/>
        </w:rPr>
        <w:t>the extra delay in this case is not a big issue.</w:t>
      </w:r>
    </w:p>
    <w:p w:rsidR="00CD407D" w:rsidRDefault="00CD407D" w:rsidP="0074319C">
      <w:pPr>
        <w:pStyle w:val="Proposal"/>
        <w:rPr>
          <w:b w:val="0"/>
        </w:rPr>
      </w:pPr>
    </w:p>
    <w:p w:rsidR="00CB6FB8" w:rsidRPr="00CB6FB8" w:rsidRDefault="00C25C10" w:rsidP="00CB6FB8">
      <w:pPr>
        <w:pStyle w:val="Proposal"/>
        <w:numPr>
          <w:ilvl w:val="0"/>
          <w:numId w:val="15"/>
        </w:numPr>
      </w:pPr>
      <w:r>
        <w:rPr>
          <w:rFonts w:eastAsiaTheme="minorEastAsia"/>
          <w:lang w:eastAsia="zh-CN"/>
        </w:rPr>
        <w:t>No big issue on the network interface delay if the 5GC informs the NG-RAN node of the busy indication.</w:t>
      </w:r>
    </w:p>
    <w:p w:rsidR="00CB6FB8" w:rsidRDefault="00F54B9C" w:rsidP="00CB6FB8">
      <w:pPr>
        <w:pStyle w:val="Proposal"/>
        <w:rPr>
          <w:rFonts w:eastAsiaTheme="minorEastAsia"/>
          <w:b w:val="0"/>
          <w:lang w:eastAsia="zh-CN"/>
        </w:rPr>
      </w:pPr>
      <w:r>
        <w:rPr>
          <w:rFonts w:eastAsiaTheme="minorEastAsia" w:hint="eastAsia"/>
          <w:b w:val="0"/>
          <w:lang w:eastAsia="zh-CN"/>
        </w:rPr>
        <w:t>T</w:t>
      </w:r>
      <w:r>
        <w:rPr>
          <w:rFonts w:eastAsiaTheme="minorEastAsia"/>
          <w:b w:val="0"/>
          <w:lang w:eastAsia="zh-CN"/>
        </w:rPr>
        <w:t xml:space="preserve">o conclude, for </w:t>
      </w:r>
      <w:r w:rsidR="009A7EAD">
        <w:rPr>
          <w:rFonts w:eastAsiaTheme="minorEastAsia"/>
          <w:b w:val="0"/>
          <w:lang w:eastAsia="zh-CN"/>
        </w:rPr>
        <w:t>both cases</w:t>
      </w:r>
      <w:r>
        <w:rPr>
          <w:rFonts w:eastAsiaTheme="minorEastAsia"/>
          <w:b w:val="0"/>
          <w:lang w:eastAsia="zh-CN"/>
        </w:rPr>
        <w:t xml:space="preserve">, the latency </w:t>
      </w:r>
      <w:r w:rsidR="00E400DC">
        <w:rPr>
          <w:rFonts w:eastAsiaTheme="minorEastAsia"/>
          <w:b w:val="0"/>
          <w:lang w:eastAsia="zh-CN"/>
        </w:rPr>
        <w:t>over the network is not a big issue for</w:t>
      </w:r>
      <w:r w:rsidR="009A7EAD">
        <w:rPr>
          <w:rFonts w:eastAsiaTheme="minorEastAsia"/>
          <w:b w:val="0"/>
          <w:lang w:eastAsia="zh-CN"/>
        </w:rPr>
        <w:t xml:space="preserve"> NAS-based busy indication</w:t>
      </w:r>
      <w:r w:rsidR="00E400DC">
        <w:rPr>
          <w:rFonts w:eastAsiaTheme="minorEastAsia"/>
          <w:b w:val="0"/>
          <w:lang w:eastAsia="zh-CN"/>
        </w:rPr>
        <w:t>, in terms of the DRX cycle of the UE</w:t>
      </w:r>
      <w:r w:rsidR="009A7EAD">
        <w:rPr>
          <w:rFonts w:eastAsiaTheme="minorEastAsia"/>
          <w:b w:val="0"/>
          <w:lang w:eastAsia="zh-CN"/>
        </w:rPr>
        <w:t xml:space="preserve">. </w:t>
      </w:r>
    </w:p>
    <w:p w:rsidR="00F545E0" w:rsidRPr="00F545E0" w:rsidRDefault="00F545E0" w:rsidP="00F545E0">
      <w:pPr>
        <w:pStyle w:val="Proposal"/>
        <w:numPr>
          <w:ilvl w:val="0"/>
          <w:numId w:val="16"/>
        </w:numPr>
        <w:rPr>
          <w:rFonts w:eastAsiaTheme="minorEastAsia"/>
          <w:lang w:eastAsia="zh-CN"/>
        </w:rPr>
      </w:pPr>
      <w:r w:rsidRPr="00F545E0">
        <w:rPr>
          <w:rFonts w:eastAsiaTheme="minorEastAsia"/>
          <w:lang w:eastAsia="zh-CN"/>
        </w:rPr>
        <w:t xml:space="preserve">The latency </w:t>
      </w:r>
      <w:r w:rsidR="00C25C10">
        <w:rPr>
          <w:rFonts w:eastAsiaTheme="minorEastAsia"/>
          <w:lang w:eastAsia="zh-CN"/>
        </w:rPr>
        <w:t>over the network in</w:t>
      </w:r>
      <w:r w:rsidR="00255C30">
        <w:rPr>
          <w:rFonts w:eastAsiaTheme="minorEastAsia"/>
          <w:lang w:eastAsia="zh-CN"/>
        </w:rPr>
        <w:t>ter</w:t>
      </w:r>
      <w:r w:rsidR="00C25C10">
        <w:rPr>
          <w:rFonts w:eastAsiaTheme="minorEastAsia"/>
          <w:lang w:eastAsia="zh-CN"/>
        </w:rPr>
        <w:t xml:space="preserve">face </w:t>
      </w:r>
      <w:r w:rsidR="001A2317">
        <w:rPr>
          <w:rFonts w:eastAsiaTheme="minorEastAsia" w:hint="eastAsia"/>
          <w:lang w:eastAsia="zh-CN"/>
        </w:rPr>
        <w:t>is</w:t>
      </w:r>
      <w:r w:rsidR="001A2317">
        <w:rPr>
          <w:rFonts w:eastAsiaTheme="minorEastAsia"/>
          <w:lang w:eastAsia="zh-CN"/>
        </w:rPr>
        <w:t xml:space="preserve"> not a big issue if the NG-RAN needs to be informed of the indication (either the UE context release, or the “busy indication”) from the CN</w:t>
      </w:r>
      <w:r w:rsidRPr="00F545E0">
        <w:rPr>
          <w:rFonts w:eastAsiaTheme="minorEastAsia"/>
          <w:lang w:eastAsia="zh-CN"/>
        </w:rPr>
        <w:t>.</w:t>
      </w:r>
      <w:r w:rsidR="001A2317">
        <w:rPr>
          <w:rFonts w:eastAsiaTheme="minorEastAsia"/>
          <w:lang w:eastAsia="zh-CN"/>
        </w:rPr>
        <w:t xml:space="preserve"> Whether and how the NG-RAN should be informed can be left to SA2.</w:t>
      </w:r>
    </w:p>
    <w:p w:rsidR="00CD6128" w:rsidRPr="007D3E81" w:rsidRDefault="00CD6128" w:rsidP="00CD6128">
      <w:pPr>
        <w:pStyle w:val="1"/>
        <w:rPr>
          <w:rFonts w:eastAsia="宋体"/>
          <w:lang w:eastAsia="zh-CN"/>
        </w:rPr>
      </w:pPr>
      <w:bookmarkStart w:id="4" w:name="_Toc423019950"/>
      <w:bookmarkStart w:id="5" w:name="_Toc423020279"/>
      <w:bookmarkStart w:id="6" w:name="_Toc423020296"/>
      <w:bookmarkEnd w:id="2"/>
      <w:bookmarkEnd w:id="3"/>
      <w:bookmarkEnd w:id="4"/>
      <w:bookmarkEnd w:id="5"/>
      <w:bookmarkEnd w:id="6"/>
      <w:r>
        <w:rPr>
          <w:rFonts w:eastAsia="宋体"/>
          <w:lang w:eastAsia="zh-CN"/>
        </w:rPr>
        <w:t xml:space="preserve">3. </w:t>
      </w:r>
      <w:r w:rsidRPr="007D3E81">
        <w:rPr>
          <w:rFonts w:eastAsia="宋体"/>
          <w:lang w:eastAsia="zh-CN"/>
        </w:rPr>
        <w:t>Conclusion</w:t>
      </w:r>
    </w:p>
    <w:p w:rsidR="00CD6128" w:rsidRDefault="00CD6128" w:rsidP="00CD6128">
      <w:pPr>
        <w:rPr>
          <w:lang w:eastAsia="zh-CN"/>
        </w:rPr>
      </w:pPr>
      <w:r>
        <w:rPr>
          <w:lang w:eastAsia="zh-CN"/>
        </w:rPr>
        <w:t>Based on the discussion in this paper, we propose the following answers to SA2:</w:t>
      </w:r>
    </w:p>
    <w:p w:rsidR="00F545E0" w:rsidRPr="0074319C" w:rsidRDefault="00255C30" w:rsidP="00F545E0">
      <w:pPr>
        <w:pStyle w:val="a7"/>
        <w:numPr>
          <w:ilvl w:val="0"/>
          <w:numId w:val="17"/>
        </w:numPr>
        <w:rPr>
          <w:rFonts w:eastAsiaTheme="minorEastAsia"/>
          <w:b/>
          <w:lang w:eastAsia="zh-CN"/>
        </w:rPr>
      </w:pPr>
      <w:r>
        <w:rPr>
          <w:rFonts w:eastAsiaTheme="minorEastAsia"/>
          <w:b/>
          <w:lang w:eastAsia="zh-CN"/>
        </w:rPr>
        <w:t>No issue on the network interface delay if the 5GC releases the UE to CM-IDLE.</w:t>
      </w:r>
    </w:p>
    <w:p w:rsidR="00CD6128" w:rsidRPr="0043429F" w:rsidRDefault="00255C30" w:rsidP="00F545E0">
      <w:pPr>
        <w:pStyle w:val="Proposal"/>
        <w:numPr>
          <w:ilvl w:val="0"/>
          <w:numId w:val="17"/>
        </w:numPr>
      </w:pPr>
      <w:r>
        <w:rPr>
          <w:rFonts w:eastAsiaTheme="minorEastAsia"/>
          <w:lang w:eastAsia="zh-CN"/>
        </w:rPr>
        <w:t>No big issue on the network interface delay if the 5GC informs the NG-RAN node of the busy indication.</w:t>
      </w:r>
    </w:p>
    <w:p w:rsidR="00CD6128" w:rsidRPr="00F545E0" w:rsidRDefault="00F545E0" w:rsidP="00CD6128">
      <w:pPr>
        <w:pStyle w:val="Proposal"/>
        <w:numPr>
          <w:ilvl w:val="0"/>
          <w:numId w:val="18"/>
        </w:numPr>
        <w:rPr>
          <w:lang w:eastAsia="zh-CN"/>
        </w:rPr>
      </w:pPr>
      <w:r w:rsidRPr="001A2317">
        <w:rPr>
          <w:rFonts w:eastAsiaTheme="minorEastAsia"/>
          <w:lang w:eastAsia="zh-CN"/>
        </w:rPr>
        <w:t xml:space="preserve">The latency </w:t>
      </w:r>
      <w:r w:rsidR="00255C30" w:rsidRPr="001A2317">
        <w:rPr>
          <w:rFonts w:eastAsiaTheme="minorEastAsia"/>
          <w:lang w:eastAsia="zh-CN"/>
        </w:rPr>
        <w:t>over the network interface</w:t>
      </w:r>
      <w:r w:rsidR="001A2317" w:rsidRPr="001A2317">
        <w:rPr>
          <w:rFonts w:eastAsiaTheme="minorEastAsia" w:hint="eastAsia"/>
          <w:lang w:eastAsia="zh-CN"/>
        </w:rPr>
        <w:t xml:space="preserve"> </w:t>
      </w:r>
      <w:r w:rsidR="001A2317">
        <w:rPr>
          <w:rFonts w:eastAsiaTheme="minorEastAsia" w:hint="eastAsia"/>
          <w:lang w:eastAsia="zh-CN"/>
        </w:rPr>
        <w:t>is</w:t>
      </w:r>
      <w:r w:rsidR="001A2317">
        <w:rPr>
          <w:rFonts w:eastAsiaTheme="minorEastAsia"/>
          <w:lang w:eastAsia="zh-CN"/>
        </w:rPr>
        <w:t xml:space="preserve"> not a big issue if the NG-RAN needs to be informed of the indication (either the UE context release, or the “busy indication”) from the CN</w:t>
      </w:r>
      <w:r w:rsidR="001A2317" w:rsidRPr="00F545E0">
        <w:rPr>
          <w:rFonts w:eastAsiaTheme="minorEastAsia"/>
          <w:lang w:eastAsia="zh-CN"/>
        </w:rPr>
        <w:t>.</w:t>
      </w:r>
      <w:r w:rsidR="001A2317">
        <w:rPr>
          <w:rFonts w:eastAsiaTheme="minorEastAsia"/>
          <w:lang w:eastAsia="zh-CN"/>
        </w:rPr>
        <w:t xml:space="preserve"> Whether and how the NG-RAN should be informed can be left to SA2.</w:t>
      </w:r>
    </w:p>
    <w:p w:rsidR="00B102F7" w:rsidRPr="007D3E81" w:rsidRDefault="00B102F7" w:rsidP="00B102F7">
      <w:pPr>
        <w:pStyle w:val="1"/>
      </w:pPr>
      <w:bookmarkStart w:id="7" w:name="_Toc423020280"/>
      <w:bookmarkEnd w:id="0"/>
      <w:bookmarkEnd w:id="7"/>
      <w:r>
        <w:t xml:space="preserve">4. </w:t>
      </w:r>
      <w:r w:rsidRPr="007D3E81">
        <w:t>Reference</w:t>
      </w:r>
    </w:p>
    <w:p w:rsidR="00B102F7" w:rsidRDefault="00B102F7" w:rsidP="00B102F7">
      <w:pPr>
        <w:numPr>
          <w:ilvl w:val="0"/>
          <w:numId w:val="1"/>
        </w:numPr>
        <w:rPr>
          <w:lang w:eastAsia="zh-CN"/>
        </w:rPr>
      </w:pPr>
      <w:r>
        <w:rPr>
          <w:lang w:eastAsia="zh-CN"/>
        </w:rPr>
        <w:t xml:space="preserve">R2-2104351 </w:t>
      </w:r>
      <w:r w:rsidRPr="008D494D">
        <w:rPr>
          <w:lang w:eastAsia="zh-CN"/>
        </w:rPr>
        <w:t xml:space="preserve">LS on </w:t>
      </w:r>
      <w:r>
        <w:rPr>
          <w:lang w:eastAsia="zh-CN"/>
        </w:rPr>
        <w:t>NAS-based busy indication, RAN2</w:t>
      </w:r>
    </w:p>
    <w:p w:rsidR="00EA7060" w:rsidRPr="00B102F7" w:rsidRDefault="0042582C">
      <w:pPr>
        <w:rPr>
          <w:rFonts w:eastAsiaTheme="minorEastAsia"/>
          <w:lang w:eastAsia="zh-CN"/>
        </w:rPr>
      </w:pPr>
      <w:r>
        <w:rPr>
          <w:rFonts w:eastAsiaTheme="minorEastAsia" w:hint="eastAsia"/>
          <w:lang w:eastAsia="zh-CN"/>
        </w:rPr>
        <w:t>[</w:t>
      </w:r>
      <w:r>
        <w:rPr>
          <w:rFonts w:eastAsiaTheme="minorEastAsia"/>
          <w:lang w:eastAsia="zh-CN"/>
        </w:rPr>
        <w:t>2]     S2-2009204 Conclusion for Key issue #1, SA2</w:t>
      </w:r>
    </w:p>
    <w:sectPr w:rsidR="00EA7060" w:rsidRPr="00B102F7" w:rsidSect="001A2D41">
      <w:footerReference w:type="default" r:id="rId7"/>
      <w:footnotePr>
        <w:numRestart w:val="eachSect"/>
      </w:footnotePr>
      <w:pgSz w:w="11907" w:h="16840" w:code="9"/>
      <w:pgMar w:top="1134" w:right="1418" w:bottom="1134" w:left="1134" w:header="851"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6E9A" w:rsidRDefault="005C6E9A" w:rsidP="00CD6128">
      <w:pPr>
        <w:spacing w:after="0"/>
      </w:pPr>
      <w:r>
        <w:separator/>
      </w:r>
    </w:p>
  </w:endnote>
  <w:endnote w:type="continuationSeparator" w:id="0">
    <w:p w:rsidR="005C6E9A" w:rsidRDefault="005C6E9A" w:rsidP="00CD61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A2D41" w:rsidRDefault="001A2D4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6E9A" w:rsidRDefault="005C6E9A" w:rsidP="00CD6128">
      <w:pPr>
        <w:spacing w:after="0"/>
      </w:pPr>
      <w:r>
        <w:separator/>
      </w:r>
    </w:p>
  </w:footnote>
  <w:footnote w:type="continuationSeparator" w:id="0">
    <w:p w:rsidR="005C6E9A" w:rsidRDefault="005C6E9A" w:rsidP="00CD6128">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023332"/>
    <w:multiLevelType w:val="hybridMultilevel"/>
    <w:tmpl w:val="986E4C94"/>
    <w:lvl w:ilvl="0" w:tplc="E7706582">
      <w:start w:val="4"/>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 w15:restartNumberingAfterBreak="0">
    <w:nsid w:val="08722012"/>
    <w:multiLevelType w:val="hybridMultilevel"/>
    <w:tmpl w:val="C7CC5016"/>
    <w:lvl w:ilvl="0" w:tplc="614ABBCA">
      <w:start w:val="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FB7615"/>
    <w:multiLevelType w:val="hybridMultilevel"/>
    <w:tmpl w:val="185CDB7E"/>
    <w:lvl w:ilvl="0" w:tplc="3AC8552E">
      <w:start w:val="1"/>
      <w:numFmt w:val="decimal"/>
      <w:lvlText w:val="Observation %1:"/>
      <w:lvlJc w:val="center"/>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8CA4589"/>
    <w:multiLevelType w:val="hybridMultilevel"/>
    <w:tmpl w:val="D2E8BFBA"/>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5C1A1C"/>
    <w:multiLevelType w:val="hybridMultilevel"/>
    <w:tmpl w:val="9112EC2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6" w15:restartNumberingAfterBreak="0">
    <w:nsid w:val="2D682AC1"/>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63A105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0468CB"/>
    <w:multiLevelType w:val="hybridMultilevel"/>
    <w:tmpl w:val="106C53B0"/>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4C5A5FFE"/>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C701A63"/>
    <w:multiLevelType w:val="hybridMultilevel"/>
    <w:tmpl w:val="6E0AFCF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4F570E39"/>
    <w:multiLevelType w:val="hybridMultilevel"/>
    <w:tmpl w:val="E580EE4E"/>
    <w:lvl w:ilvl="0" w:tplc="A6A0CD62">
      <w:start w:val="1"/>
      <w:numFmt w:val="decimal"/>
      <w:lvlText w:val="Proposal %1:"/>
      <w:lvlJc w:val="left"/>
      <w:pPr>
        <w:ind w:left="720" w:hanging="360"/>
      </w:pPr>
      <w:rPr>
        <w:rFonts w:hint="default"/>
      </w:rPr>
    </w:lvl>
    <w:lvl w:ilvl="1" w:tplc="3566E418">
      <w:numFmt w:val="bullet"/>
      <w:lvlText w:val="-"/>
      <w:lvlJc w:val="left"/>
      <w:pPr>
        <w:ind w:left="1440" w:hanging="360"/>
      </w:pPr>
      <w:rPr>
        <w:rFonts w:ascii="Times New Roman" w:eastAsia="MS Mincho" w:hAnsi="Times New Roman" w:cs="Times New Roman" w:hint="default"/>
      </w:r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57B15999"/>
    <w:multiLevelType w:val="hybridMultilevel"/>
    <w:tmpl w:val="31283618"/>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B31C2B"/>
    <w:multiLevelType w:val="hybridMultilevel"/>
    <w:tmpl w:val="E1DC4280"/>
    <w:lvl w:ilvl="0" w:tplc="72B06526">
      <w:start w:val="1"/>
      <w:numFmt w:val="decimal"/>
      <w:lvlText w:val="Proposal %1:"/>
      <w:lvlJc w:val="left"/>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5D7D4B4A"/>
    <w:multiLevelType w:val="hybridMultilevel"/>
    <w:tmpl w:val="3C0CE4D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0F70060"/>
    <w:multiLevelType w:val="hybridMultilevel"/>
    <w:tmpl w:val="2226862A"/>
    <w:lvl w:ilvl="0" w:tplc="FF54FD0E">
      <w:start w:val="1"/>
      <w:numFmt w:val="decimal"/>
      <w:lvlText w:val="Observation %1:"/>
      <w:lvlJc w:val="left"/>
      <w:pPr>
        <w:ind w:left="1123"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8648D7"/>
    <w:multiLevelType w:val="hybridMultilevel"/>
    <w:tmpl w:val="368AB4A6"/>
    <w:lvl w:ilvl="0" w:tplc="3AC8552E">
      <w:start w:val="1"/>
      <w:numFmt w:val="decimal"/>
      <w:lvlText w:val="Observation %1:"/>
      <w:lvlJc w:val="center"/>
      <w:pPr>
        <w:ind w:left="1483"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8" w15:restartNumberingAfterBreak="0">
    <w:nsid w:val="79015B2C"/>
    <w:multiLevelType w:val="hybridMultilevel"/>
    <w:tmpl w:val="3CD2B854"/>
    <w:lvl w:ilvl="0" w:tplc="72B06526">
      <w:start w:val="1"/>
      <w:numFmt w:val="decimal"/>
      <w:lvlText w:val="Proposal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BF81B3B"/>
    <w:multiLevelType w:val="hybridMultilevel"/>
    <w:tmpl w:val="682E2A4C"/>
    <w:lvl w:ilvl="0" w:tplc="20C8048A">
      <w:start w:val="1"/>
      <w:numFmt w:val="decimal"/>
      <w:lvlText w:val="Observation %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F441E8A"/>
    <w:multiLevelType w:val="hybridMultilevel"/>
    <w:tmpl w:val="4A88C3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7"/>
  </w:num>
  <w:num w:numId="3">
    <w:abstractNumId w:val="14"/>
  </w:num>
  <w:num w:numId="4">
    <w:abstractNumId w:val="10"/>
  </w:num>
  <w:num w:numId="5">
    <w:abstractNumId w:val="4"/>
  </w:num>
  <w:num w:numId="6">
    <w:abstractNumId w:val="1"/>
  </w:num>
  <w:num w:numId="7">
    <w:abstractNumId w:val="11"/>
  </w:num>
  <w:num w:numId="8">
    <w:abstractNumId w:val="0"/>
  </w:num>
  <w:num w:numId="9">
    <w:abstractNumId w:val="12"/>
  </w:num>
  <w:num w:numId="10">
    <w:abstractNumId w:val="16"/>
  </w:num>
  <w:num w:numId="11">
    <w:abstractNumId w:val="2"/>
  </w:num>
  <w:num w:numId="12">
    <w:abstractNumId w:val="8"/>
  </w:num>
  <w:num w:numId="13">
    <w:abstractNumId w:val="17"/>
  </w:num>
  <w:num w:numId="14">
    <w:abstractNumId w:val="13"/>
  </w:num>
  <w:num w:numId="15">
    <w:abstractNumId w:val="6"/>
  </w:num>
  <w:num w:numId="16">
    <w:abstractNumId w:val="9"/>
  </w:num>
  <w:num w:numId="17">
    <w:abstractNumId w:val="19"/>
  </w:num>
  <w:num w:numId="18">
    <w:abstractNumId w:val="18"/>
  </w:num>
  <w:num w:numId="19">
    <w:abstractNumId w:val="3"/>
  </w:num>
  <w:num w:numId="20">
    <w:abstractNumId w:val="15"/>
  </w:num>
  <w:num w:numId="2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A0546"/>
    <w:rsid w:val="00031EA1"/>
    <w:rsid w:val="0004519F"/>
    <w:rsid w:val="00055E4A"/>
    <w:rsid w:val="0005765D"/>
    <w:rsid w:val="00064EC1"/>
    <w:rsid w:val="000B6BF6"/>
    <w:rsid w:val="000C549C"/>
    <w:rsid w:val="000C55EB"/>
    <w:rsid w:val="000D3B1C"/>
    <w:rsid w:val="000F7A9C"/>
    <w:rsid w:val="0011799D"/>
    <w:rsid w:val="00125446"/>
    <w:rsid w:val="00150CCF"/>
    <w:rsid w:val="0017081B"/>
    <w:rsid w:val="001711A1"/>
    <w:rsid w:val="0017540D"/>
    <w:rsid w:val="0017570E"/>
    <w:rsid w:val="00180CAF"/>
    <w:rsid w:val="00186CA2"/>
    <w:rsid w:val="001A2317"/>
    <w:rsid w:val="001A2D41"/>
    <w:rsid w:val="001A7B49"/>
    <w:rsid w:val="001C7FA8"/>
    <w:rsid w:val="001D42B8"/>
    <w:rsid w:val="001E1201"/>
    <w:rsid w:val="001E3782"/>
    <w:rsid w:val="001F6811"/>
    <w:rsid w:val="002022FD"/>
    <w:rsid w:val="0020446E"/>
    <w:rsid w:val="00210820"/>
    <w:rsid w:val="00214894"/>
    <w:rsid w:val="002174B2"/>
    <w:rsid w:val="0024560F"/>
    <w:rsid w:val="002471B1"/>
    <w:rsid w:val="00255C30"/>
    <w:rsid w:val="0025708C"/>
    <w:rsid w:val="002737EF"/>
    <w:rsid w:val="002D59A3"/>
    <w:rsid w:val="00303B30"/>
    <w:rsid w:val="00316A9B"/>
    <w:rsid w:val="003710A5"/>
    <w:rsid w:val="003756FD"/>
    <w:rsid w:val="00393022"/>
    <w:rsid w:val="003A6AB7"/>
    <w:rsid w:val="003B47FE"/>
    <w:rsid w:val="003B7F54"/>
    <w:rsid w:val="003E0484"/>
    <w:rsid w:val="003F0668"/>
    <w:rsid w:val="00410E9E"/>
    <w:rsid w:val="004123E7"/>
    <w:rsid w:val="00423063"/>
    <w:rsid w:val="0042582C"/>
    <w:rsid w:val="00427024"/>
    <w:rsid w:val="00430FCB"/>
    <w:rsid w:val="00460B7F"/>
    <w:rsid w:val="004705DD"/>
    <w:rsid w:val="004B2466"/>
    <w:rsid w:val="004C303D"/>
    <w:rsid w:val="004D181D"/>
    <w:rsid w:val="00511FF9"/>
    <w:rsid w:val="00521203"/>
    <w:rsid w:val="0053322B"/>
    <w:rsid w:val="00552222"/>
    <w:rsid w:val="005627BD"/>
    <w:rsid w:val="00566E30"/>
    <w:rsid w:val="00576792"/>
    <w:rsid w:val="00583B9B"/>
    <w:rsid w:val="005A1A49"/>
    <w:rsid w:val="005A58A6"/>
    <w:rsid w:val="005B2A13"/>
    <w:rsid w:val="005C6E9A"/>
    <w:rsid w:val="005E40D2"/>
    <w:rsid w:val="005F224D"/>
    <w:rsid w:val="00601460"/>
    <w:rsid w:val="006024C1"/>
    <w:rsid w:val="006046A7"/>
    <w:rsid w:val="00632084"/>
    <w:rsid w:val="00642DBC"/>
    <w:rsid w:val="006662FE"/>
    <w:rsid w:val="006D0D67"/>
    <w:rsid w:val="006D5364"/>
    <w:rsid w:val="006E4877"/>
    <w:rsid w:val="006F3241"/>
    <w:rsid w:val="00722C3D"/>
    <w:rsid w:val="00737912"/>
    <w:rsid w:val="0074319C"/>
    <w:rsid w:val="007571D8"/>
    <w:rsid w:val="00767E0E"/>
    <w:rsid w:val="00792B36"/>
    <w:rsid w:val="007A4E7E"/>
    <w:rsid w:val="007A5777"/>
    <w:rsid w:val="007B0285"/>
    <w:rsid w:val="007B02E0"/>
    <w:rsid w:val="007E4C80"/>
    <w:rsid w:val="007E4D62"/>
    <w:rsid w:val="007F4816"/>
    <w:rsid w:val="0080377A"/>
    <w:rsid w:val="0082336E"/>
    <w:rsid w:val="00824A5A"/>
    <w:rsid w:val="008264DF"/>
    <w:rsid w:val="00826C53"/>
    <w:rsid w:val="00837573"/>
    <w:rsid w:val="008523B0"/>
    <w:rsid w:val="00852D8C"/>
    <w:rsid w:val="008770EC"/>
    <w:rsid w:val="00886AEC"/>
    <w:rsid w:val="00892F25"/>
    <w:rsid w:val="008A2B07"/>
    <w:rsid w:val="008A3D75"/>
    <w:rsid w:val="008A703F"/>
    <w:rsid w:val="008B09E0"/>
    <w:rsid w:val="008C08DD"/>
    <w:rsid w:val="008C4BDE"/>
    <w:rsid w:val="008E2EAA"/>
    <w:rsid w:val="008E6252"/>
    <w:rsid w:val="009049B0"/>
    <w:rsid w:val="00912B04"/>
    <w:rsid w:val="00913E6E"/>
    <w:rsid w:val="009153A8"/>
    <w:rsid w:val="009155CE"/>
    <w:rsid w:val="0091737E"/>
    <w:rsid w:val="00937E86"/>
    <w:rsid w:val="00992FC2"/>
    <w:rsid w:val="00993C58"/>
    <w:rsid w:val="009A7EAD"/>
    <w:rsid w:val="009B11C0"/>
    <w:rsid w:val="009B7BA2"/>
    <w:rsid w:val="009F6C5C"/>
    <w:rsid w:val="00A15B1B"/>
    <w:rsid w:val="00A24796"/>
    <w:rsid w:val="00A2539F"/>
    <w:rsid w:val="00A33CD8"/>
    <w:rsid w:val="00A366E3"/>
    <w:rsid w:val="00A46DD2"/>
    <w:rsid w:val="00A736ED"/>
    <w:rsid w:val="00AB4B30"/>
    <w:rsid w:val="00AB5E02"/>
    <w:rsid w:val="00AC4589"/>
    <w:rsid w:val="00AC6E2B"/>
    <w:rsid w:val="00AC714D"/>
    <w:rsid w:val="00AD133C"/>
    <w:rsid w:val="00AD1B86"/>
    <w:rsid w:val="00AF39B9"/>
    <w:rsid w:val="00B00D49"/>
    <w:rsid w:val="00B03D71"/>
    <w:rsid w:val="00B06B5A"/>
    <w:rsid w:val="00B102F7"/>
    <w:rsid w:val="00B871E7"/>
    <w:rsid w:val="00BA5D58"/>
    <w:rsid w:val="00BD13DD"/>
    <w:rsid w:val="00BD1E1A"/>
    <w:rsid w:val="00BF1C88"/>
    <w:rsid w:val="00BF4F3D"/>
    <w:rsid w:val="00C01A28"/>
    <w:rsid w:val="00C122CE"/>
    <w:rsid w:val="00C22E73"/>
    <w:rsid w:val="00C25C10"/>
    <w:rsid w:val="00C37638"/>
    <w:rsid w:val="00C43BF4"/>
    <w:rsid w:val="00C8594E"/>
    <w:rsid w:val="00CB6FB8"/>
    <w:rsid w:val="00CD407D"/>
    <w:rsid w:val="00CD6128"/>
    <w:rsid w:val="00CE48F1"/>
    <w:rsid w:val="00CE6A2E"/>
    <w:rsid w:val="00D1152C"/>
    <w:rsid w:val="00D11D58"/>
    <w:rsid w:val="00D2433C"/>
    <w:rsid w:val="00D34838"/>
    <w:rsid w:val="00D40151"/>
    <w:rsid w:val="00D40D9A"/>
    <w:rsid w:val="00D43421"/>
    <w:rsid w:val="00D4515F"/>
    <w:rsid w:val="00D47ADC"/>
    <w:rsid w:val="00D55B64"/>
    <w:rsid w:val="00D641A3"/>
    <w:rsid w:val="00D70651"/>
    <w:rsid w:val="00D823CB"/>
    <w:rsid w:val="00D8661D"/>
    <w:rsid w:val="00D967EB"/>
    <w:rsid w:val="00DB7287"/>
    <w:rsid w:val="00DB7F64"/>
    <w:rsid w:val="00DD1E9B"/>
    <w:rsid w:val="00DE3C0F"/>
    <w:rsid w:val="00DF1E17"/>
    <w:rsid w:val="00DF6CBC"/>
    <w:rsid w:val="00E06E3B"/>
    <w:rsid w:val="00E36DB5"/>
    <w:rsid w:val="00E400DC"/>
    <w:rsid w:val="00E42178"/>
    <w:rsid w:val="00E4629D"/>
    <w:rsid w:val="00EA0546"/>
    <w:rsid w:val="00EA2E24"/>
    <w:rsid w:val="00EA7060"/>
    <w:rsid w:val="00EB38F3"/>
    <w:rsid w:val="00EE0D33"/>
    <w:rsid w:val="00F03C03"/>
    <w:rsid w:val="00F545E0"/>
    <w:rsid w:val="00F54B9C"/>
    <w:rsid w:val="00FB6836"/>
    <w:rsid w:val="00FE5B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328770F5-C831-4B5A-90FB-5F761F9C0E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D6128"/>
    <w:pPr>
      <w:spacing w:after="180"/>
    </w:pPr>
    <w:rPr>
      <w:rFonts w:ascii="Times New Roman" w:eastAsia="Times New Roman" w:hAnsi="Times New Roman" w:cs="Times New Roman"/>
      <w:kern w:val="0"/>
      <w:sz w:val="20"/>
      <w:szCs w:val="20"/>
      <w:lang w:val="en-GB" w:eastAsia="en-US"/>
    </w:rPr>
  </w:style>
  <w:style w:type="paragraph" w:styleId="1">
    <w:name w:val="heading 1"/>
    <w:next w:val="a"/>
    <w:link w:val="1Char"/>
    <w:qFormat/>
    <w:rsid w:val="00CD6128"/>
    <w:pPr>
      <w:keepNext/>
      <w:keepLines/>
      <w:pBdr>
        <w:top w:val="single" w:sz="12" w:space="3" w:color="auto"/>
      </w:pBdr>
      <w:spacing w:before="240" w:after="180"/>
      <w:ind w:left="1134" w:hanging="1134"/>
      <w:outlineLvl w:val="0"/>
    </w:pPr>
    <w:rPr>
      <w:rFonts w:ascii="Arial" w:eastAsia="Times New Roman" w:hAnsi="Arial" w:cs="Times New Roman"/>
      <w:kern w:val="0"/>
      <w:sz w:val="36"/>
      <w:szCs w:val="20"/>
      <w:lang w:val="en-GB" w:eastAsia="en-US"/>
    </w:rPr>
  </w:style>
  <w:style w:type="paragraph" w:styleId="3">
    <w:name w:val="heading 3"/>
    <w:basedOn w:val="a"/>
    <w:next w:val="a"/>
    <w:link w:val="3Char"/>
    <w:uiPriority w:val="9"/>
    <w:semiHidden/>
    <w:unhideWhenUsed/>
    <w:qFormat/>
    <w:rsid w:val="00CD6128"/>
    <w:pPr>
      <w:keepNext/>
      <w:keepLines/>
      <w:spacing w:before="260" w:after="260" w:line="416" w:lineRule="auto"/>
      <w:outlineLvl w:val="2"/>
    </w:pPr>
    <w:rPr>
      <w:b/>
      <w:bCs/>
      <w:sz w:val="32"/>
      <w:szCs w:val="32"/>
    </w:rPr>
  </w:style>
  <w:style w:type="paragraph" w:styleId="4">
    <w:name w:val="heading 4"/>
    <w:basedOn w:val="3"/>
    <w:next w:val="a"/>
    <w:link w:val="4Char"/>
    <w:qFormat/>
    <w:rsid w:val="00CD6128"/>
    <w:pPr>
      <w:spacing w:before="120" w:after="180" w:line="240" w:lineRule="auto"/>
      <w:ind w:left="1418" w:hanging="1418"/>
      <w:outlineLvl w:val="3"/>
    </w:pPr>
    <w:rPr>
      <w:rFonts w:ascii="Arial" w:hAnsi="Arial"/>
      <w:b w:val="0"/>
      <w:bCs w:val="0"/>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CD612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CD6128"/>
    <w:rPr>
      <w:sz w:val="18"/>
      <w:szCs w:val="18"/>
    </w:rPr>
  </w:style>
  <w:style w:type="paragraph" w:styleId="a4">
    <w:name w:val="footer"/>
    <w:basedOn w:val="a"/>
    <w:link w:val="Char0"/>
    <w:unhideWhenUsed/>
    <w:rsid w:val="00CD6128"/>
    <w:pPr>
      <w:tabs>
        <w:tab w:val="center" w:pos="4153"/>
        <w:tab w:val="right" w:pos="8306"/>
      </w:tabs>
      <w:snapToGrid w:val="0"/>
    </w:pPr>
    <w:rPr>
      <w:sz w:val="18"/>
      <w:szCs w:val="18"/>
    </w:rPr>
  </w:style>
  <w:style w:type="character" w:customStyle="1" w:styleId="Char0">
    <w:name w:val="页脚 Char"/>
    <w:basedOn w:val="a0"/>
    <w:link w:val="a4"/>
    <w:uiPriority w:val="99"/>
    <w:rsid w:val="00CD6128"/>
    <w:rPr>
      <w:sz w:val="18"/>
      <w:szCs w:val="18"/>
    </w:rPr>
  </w:style>
  <w:style w:type="character" w:customStyle="1" w:styleId="1Char">
    <w:name w:val="标题 1 Char"/>
    <w:basedOn w:val="a0"/>
    <w:link w:val="1"/>
    <w:rsid w:val="00CD6128"/>
    <w:rPr>
      <w:rFonts w:ascii="Arial" w:eastAsia="Times New Roman" w:hAnsi="Arial" w:cs="Times New Roman"/>
      <w:kern w:val="0"/>
      <w:sz w:val="36"/>
      <w:szCs w:val="20"/>
      <w:lang w:val="en-GB" w:eastAsia="en-US"/>
    </w:rPr>
  </w:style>
  <w:style w:type="character" w:customStyle="1" w:styleId="4Char">
    <w:name w:val="标题 4 Char"/>
    <w:basedOn w:val="a0"/>
    <w:link w:val="4"/>
    <w:rsid w:val="00CD6128"/>
    <w:rPr>
      <w:rFonts w:ascii="Arial" w:eastAsia="Times New Roman" w:hAnsi="Arial" w:cs="Times New Roman"/>
      <w:kern w:val="0"/>
      <w:sz w:val="24"/>
      <w:szCs w:val="20"/>
      <w:lang w:val="en-GB" w:eastAsia="en-US"/>
    </w:rPr>
  </w:style>
  <w:style w:type="paragraph" w:customStyle="1" w:styleId="TAH">
    <w:name w:val="TAH"/>
    <w:basedOn w:val="TAC"/>
    <w:link w:val="TAHChar"/>
    <w:qFormat/>
    <w:rsid w:val="00CD6128"/>
    <w:rPr>
      <w:b/>
    </w:rPr>
  </w:style>
  <w:style w:type="paragraph" w:customStyle="1" w:styleId="TAC">
    <w:name w:val="TAC"/>
    <w:basedOn w:val="TAL"/>
    <w:link w:val="TACChar"/>
    <w:qFormat/>
    <w:rsid w:val="00CD6128"/>
    <w:pPr>
      <w:jc w:val="center"/>
    </w:pPr>
  </w:style>
  <w:style w:type="paragraph" w:customStyle="1" w:styleId="TAL">
    <w:name w:val="TAL"/>
    <w:basedOn w:val="a"/>
    <w:link w:val="TALCar"/>
    <w:qFormat/>
    <w:rsid w:val="00CD6128"/>
    <w:pPr>
      <w:keepNext/>
      <w:keepLines/>
      <w:spacing w:after="0"/>
    </w:pPr>
    <w:rPr>
      <w:rFonts w:ascii="Arial" w:hAnsi="Arial"/>
      <w:sz w:val="18"/>
    </w:rPr>
  </w:style>
  <w:style w:type="paragraph" w:customStyle="1" w:styleId="TAN">
    <w:name w:val="TAN"/>
    <w:basedOn w:val="TAL"/>
    <w:link w:val="TANChar"/>
    <w:rsid w:val="00CD6128"/>
    <w:pPr>
      <w:ind w:left="851" w:hanging="851"/>
    </w:pPr>
  </w:style>
  <w:style w:type="paragraph" w:customStyle="1" w:styleId="CRCoverPage">
    <w:name w:val="CR Cover Page"/>
    <w:link w:val="CRCoverPageZchn"/>
    <w:qFormat/>
    <w:rsid w:val="00CD6128"/>
    <w:pPr>
      <w:spacing w:after="120"/>
    </w:pPr>
    <w:rPr>
      <w:rFonts w:ascii="Arial" w:eastAsia="MS Mincho" w:hAnsi="Arial" w:cs="Times New Roman"/>
      <w:kern w:val="0"/>
      <w:sz w:val="20"/>
      <w:szCs w:val="20"/>
      <w:lang w:val="en-GB" w:eastAsia="en-US"/>
    </w:rPr>
  </w:style>
  <w:style w:type="table" w:styleId="a5">
    <w:name w:val="Table Grid"/>
    <w:basedOn w:val="a1"/>
    <w:rsid w:val="00CD6128"/>
    <w:rPr>
      <w:rFonts w:ascii="Times New Roman" w:eastAsia="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D6128"/>
    <w:rPr>
      <w:rFonts w:ascii="Arial" w:eastAsia="Times New Roman" w:hAnsi="Arial" w:cs="Times New Roman"/>
      <w:kern w:val="0"/>
      <w:sz w:val="18"/>
      <w:szCs w:val="20"/>
      <w:lang w:val="en-GB" w:eastAsia="en-US"/>
    </w:rPr>
  </w:style>
  <w:style w:type="character" w:customStyle="1" w:styleId="a6">
    <w:name w:val="首标题"/>
    <w:rsid w:val="00CD6128"/>
    <w:rPr>
      <w:rFonts w:ascii="Arial" w:eastAsia="宋体" w:hAnsi="Arial"/>
      <w:sz w:val="24"/>
      <w:lang w:val="en-US" w:eastAsia="zh-CN" w:bidi="ar-SA"/>
    </w:rPr>
  </w:style>
  <w:style w:type="paragraph" w:customStyle="1" w:styleId="Proposal">
    <w:name w:val="Proposal"/>
    <w:basedOn w:val="a"/>
    <w:link w:val="ProposalChar"/>
    <w:qFormat/>
    <w:rsid w:val="00CD6128"/>
    <w:pPr>
      <w:tabs>
        <w:tab w:val="left" w:pos="1560"/>
      </w:tabs>
    </w:pPr>
    <w:rPr>
      <w:b/>
    </w:rPr>
  </w:style>
  <w:style w:type="character" w:customStyle="1" w:styleId="ProposalChar">
    <w:name w:val="Proposal Char"/>
    <w:link w:val="Proposal"/>
    <w:qFormat/>
    <w:rsid w:val="00CD6128"/>
    <w:rPr>
      <w:rFonts w:ascii="Times New Roman" w:eastAsia="Times New Roman" w:hAnsi="Times New Roman" w:cs="Times New Roman"/>
      <w:b/>
      <w:kern w:val="0"/>
      <w:sz w:val="20"/>
      <w:szCs w:val="20"/>
      <w:lang w:val="en-GB" w:eastAsia="en-US"/>
    </w:rPr>
  </w:style>
  <w:style w:type="paragraph" w:customStyle="1" w:styleId="Proposallist">
    <w:name w:val="Proposal list"/>
    <w:basedOn w:val="Proposal"/>
    <w:link w:val="ProposallistChar"/>
    <w:qFormat/>
    <w:rsid w:val="00CD6128"/>
    <w:pPr>
      <w:ind w:left="1560" w:hanging="1134"/>
    </w:pPr>
  </w:style>
  <w:style w:type="character" w:customStyle="1" w:styleId="ProposallistChar">
    <w:name w:val="Proposal list Char"/>
    <w:basedOn w:val="ProposalChar"/>
    <w:link w:val="Proposallist"/>
    <w:rsid w:val="00CD6128"/>
    <w:rPr>
      <w:rFonts w:ascii="Times New Roman" w:eastAsia="Times New Roman" w:hAnsi="Times New Roman" w:cs="Times New Roman"/>
      <w:b/>
      <w:kern w:val="0"/>
      <w:sz w:val="20"/>
      <w:szCs w:val="20"/>
      <w:lang w:val="en-GB" w:eastAsia="en-US"/>
    </w:rPr>
  </w:style>
  <w:style w:type="paragraph" w:styleId="a7">
    <w:name w:val="List Paragraph"/>
    <w:basedOn w:val="a"/>
    <w:uiPriority w:val="34"/>
    <w:qFormat/>
    <w:rsid w:val="00CD6128"/>
    <w:pPr>
      <w:ind w:left="720"/>
      <w:contextualSpacing/>
    </w:pPr>
  </w:style>
  <w:style w:type="character" w:customStyle="1" w:styleId="TACChar">
    <w:name w:val="TAC Char"/>
    <w:link w:val="TAC"/>
    <w:qFormat/>
    <w:rsid w:val="00CD6128"/>
    <w:rPr>
      <w:rFonts w:ascii="Arial" w:eastAsia="Times New Roman" w:hAnsi="Arial" w:cs="Times New Roman"/>
      <w:kern w:val="0"/>
      <w:sz w:val="18"/>
      <w:szCs w:val="20"/>
      <w:lang w:val="en-GB" w:eastAsia="en-US"/>
    </w:rPr>
  </w:style>
  <w:style w:type="character" w:customStyle="1" w:styleId="TAHChar">
    <w:name w:val="TAH Char"/>
    <w:link w:val="TAH"/>
    <w:qFormat/>
    <w:rsid w:val="00CD6128"/>
    <w:rPr>
      <w:rFonts w:ascii="Arial" w:eastAsia="Times New Roman" w:hAnsi="Arial" w:cs="Times New Roman"/>
      <w:b/>
      <w:kern w:val="0"/>
      <w:sz w:val="18"/>
      <w:szCs w:val="20"/>
      <w:lang w:val="en-GB" w:eastAsia="en-US"/>
    </w:rPr>
  </w:style>
  <w:style w:type="character" w:customStyle="1" w:styleId="TANChar">
    <w:name w:val="TAN Char"/>
    <w:link w:val="TAN"/>
    <w:rsid w:val="00CD6128"/>
    <w:rPr>
      <w:rFonts w:ascii="Arial" w:eastAsia="Times New Roman" w:hAnsi="Arial" w:cs="Times New Roman"/>
      <w:kern w:val="0"/>
      <w:sz w:val="18"/>
      <w:szCs w:val="20"/>
      <w:lang w:val="en-GB" w:eastAsia="en-US"/>
    </w:rPr>
  </w:style>
  <w:style w:type="character" w:customStyle="1" w:styleId="CRCoverPageZchn">
    <w:name w:val="CR Cover Page Zchn"/>
    <w:link w:val="CRCoverPage"/>
    <w:qFormat/>
    <w:rsid w:val="00CD6128"/>
    <w:rPr>
      <w:rFonts w:ascii="Arial" w:eastAsia="MS Mincho" w:hAnsi="Arial" w:cs="Times New Roman"/>
      <w:kern w:val="0"/>
      <w:sz w:val="20"/>
      <w:szCs w:val="20"/>
      <w:lang w:val="en-GB" w:eastAsia="en-US"/>
    </w:rPr>
  </w:style>
  <w:style w:type="character" w:customStyle="1" w:styleId="3Char">
    <w:name w:val="标题 3 Char"/>
    <w:basedOn w:val="a0"/>
    <w:link w:val="3"/>
    <w:uiPriority w:val="9"/>
    <w:semiHidden/>
    <w:rsid w:val="00CD6128"/>
    <w:rPr>
      <w:rFonts w:ascii="Times New Roman" w:eastAsia="Times New Roman" w:hAnsi="Times New Roman" w:cs="Times New Roman"/>
      <w:b/>
      <w:bCs/>
      <w:kern w:val="0"/>
      <w:sz w:val="32"/>
      <w:szCs w:val="32"/>
      <w:lang w:val="en-GB" w:eastAsia="en-US"/>
    </w:rPr>
  </w:style>
  <w:style w:type="paragraph" w:styleId="a8">
    <w:name w:val="Balloon Text"/>
    <w:basedOn w:val="a"/>
    <w:link w:val="Char1"/>
    <w:uiPriority w:val="99"/>
    <w:semiHidden/>
    <w:unhideWhenUsed/>
    <w:rsid w:val="00642DBC"/>
    <w:pPr>
      <w:spacing w:after="0"/>
    </w:pPr>
    <w:rPr>
      <w:sz w:val="18"/>
      <w:szCs w:val="18"/>
    </w:rPr>
  </w:style>
  <w:style w:type="character" w:customStyle="1" w:styleId="Char1">
    <w:name w:val="批注框文本 Char"/>
    <w:basedOn w:val="a0"/>
    <w:link w:val="a8"/>
    <w:uiPriority w:val="99"/>
    <w:semiHidden/>
    <w:rsid w:val="00642DBC"/>
    <w:rPr>
      <w:rFonts w:ascii="Times New Roman" w:eastAsia="Times New Roman" w:hAnsi="Times New Roman" w:cs="Times New Roman"/>
      <w:kern w:val="0"/>
      <w:sz w:val="18"/>
      <w:szCs w:val="18"/>
      <w:lang w:val="en-GB" w:eastAsia="en-US"/>
    </w:rPr>
  </w:style>
  <w:style w:type="paragraph" w:styleId="a9">
    <w:name w:val="Revision"/>
    <w:hidden/>
    <w:uiPriority w:val="99"/>
    <w:semiHidden/>
    <w:rsid w:val="00642DBC"/>
    <w:rPr>
      <w:rFonts w:ascii="Times New Roman" w:eastAsia="Times New Roman" w:hAnsi="Times New Roman" w:cs="Times New Roman"/>
      <w:kern w:val="0"/>
      <w:sz w:val="20"/>
      <w:szCs w:val="20"/>
      <w:lang w:val="en-GB" w:eastAsia="en-US"/>
    </w:rPr>
  </w:style>
  <w:style w:type="paragraph" w:customStyle="1" w:styleId="B1">
    <w:name w:val="B1"/>
    <w:basedOn w:val="a"/>
    <w:rsid w:val="00642DBC"/>
    <w:pPr>
      <w:spacing w:after="0"/>
      <w:ind w:left="567" w:hanging="567"/>
      <w:jc w:val="both"/>
    </w:pPr>
    <w:rPr>
      <w:rFonts w:ascii="Arial" w:eastAsia="Batang" w:hAnsi="Arial"/>
    </w:rPr>
  </w:style>
  <w:style w:type="paragraph" w:customStyle="1" w:styleId="Doc-text2">
    <w:name w:val="Doc-text2"/>
    <w:basedOn w:val="a"/>
    <w:link w:val="Doc-text2Char"/>
    <w:qFormat/>
    <w:rsid w:val="00A46DD2"/>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46DD2"/>
    <w:rPr>
      <w:rFonts w:ascii="Arial" w:eastAsia="MS Mincho" w:hAnsi="Arial" w:cs="Times New Roman"/>
      <w:kern w:val="0"/>
      <w:sz w:val="20"/>
      <w:szCs w:val="24"/>
      <w:lang w:val="en-GB" w:eastAsia="en-GB"/>
    </w:rPr>
  </w:style>
  <w:style w:type="paragraph" w:customStyle="1" w:styleId="Agreement">
    <w:name w:val="Agreement"/>
    <w:basedOn w:val="a"/>
    <w:next w:val="Doc-text2"/>
    <w:qFormat/>
    <w:rsid w:val="00A46DD2"/>
    <w:pPr>
      <w:numPr>
        <w:numId w:val="20"/>
      </w:numPr>
      <w:spacing w:before="60" w:after="0"/>
    </w:pPr>
    <w:rPr>
      <w:rFonts w:ascii="Arial" w:eastAsia="MS Mincho" w:hAnsi="Arial"/>
      <w:b/>
      <w:szCs w:val="24"/>
      <w:lang w:eastAsia="en-GB"/>
    </w:rPr>
  </w:style>
  <w:style w:type="paragraph" w:customStyle="1" w:styleId="PL">
    <w:name w:val="PL"/>
    <w:link w:val="PLChar"/>
    <w:qFormat/>
    <w:rsid w:val="00BD1E1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1E1A"/>
    <w:rPr>
      <w:rFonts w:ascii="Courier New" w:eastAsia="Times New Roman" w:hAnsi="Courier New" w:cs="Times New Roman"/>
      <w:noProof/>
      <w:kern w:val="0"/>
      <w:sz w:val="16"/>
      <w:szCs w:val="20"/>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747</Words>
  <Characters>4260</Characters>
  <Application>Microsoft Office Word</Application>
  <DocSecurity>0</DocSecurity>
  <Lines>35</Lines>
  <Paragraphs>9</Paragraphs>
  <ScaleCrop>false</ScaleCrop>
  <Company>Huawei Technologies Co.,Ltd.</Company>
  <LinksUpToDate>false</LinksUpToDate>
  <CharactersWithSpaces>4998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5</cp:revision>
  <dcterms:created xsi:type="dcterms:W3CDTF">2021-04-29T09:24:00Z</dcterms:created>
  <dcterms:modified xsi:type="dcterms:W3CDTF">2021-05-06T08:29:00Z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(3)Jjr4MlRRD6/OBO+usxwNnbkL++1NxbveIpGldmvK/rl6L3MP64D/EB+B0KpXV6w8SMchHR1Y
6jlR2eWnWpBdOM/JN6c4RjbTHgl9c+TZw1r8t2lnRGuJsW5DSRO7sbcH9wich0PV5+/5eeE8
k3p57bSix+qRdUdSj3Buxsrr43EcowQmAdMX9em/ph1HPA0lNdl7HYwnR6yzpgJn3Ai7yNQE
YgGqpqx55yFk5ecyfe</vt:lpwstr>
  </property>
  <property fmtid="{D5CDD505-2E9C-101B-9397-08002B2CF9AE}" pid="3" name="_2015_ms_pID_7253431">
    <vt:lpwstr>05IrQGpv8S4V1LqNSyW7I4FgM/1oQDFkcsa1K3H/QJvDhdJeq7vMd0
QJPBC2n428gdhrW4zjnrr0j9vl0I6Krrlq11YXfE8bcboA2m127D7rtBnLO49pTrxE3q0h9+
TPw2t8rEgBio2u8gU1AZGQcTF9yCadhDBHRjSNJfHbH63/RC73EIAGJbNSjSzCENexudb2xi
a0VuH7u6dxIUx/jHOBW/LO2I7ZoNIa1+XsIF</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1620267477</vt:lpwstr>
  </property>
</Properties>
</file>